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AEC" w:rsidRPr="001B7993" w:rsidRDefault="00C40AEC" w:rsidP="00C40AEC">
      <w:pPr>
        <w:pStyle w:val="Style1"/>
        <w:widowControl/>
        <w:spacing w:line="240" w:lineRule="auto"/>
        <w:ind w:right="-2" w:firstLine="1134"/>
        <w:jc w:val="center"/>
        <w:rPr>
          <w:rStyle w:val="FontStyle47"/>
          <w:i w:val="0"/>
          <w:sz w:val="28"/>
          <w:szCs w:val="28"/>
        </w:rPr>
      </w:pPr>
      <w:r w:rsidRPr="00C40AEC">
        <w:rPr>
          <w:rStyle w:val="FontStyle47"/>
          <w:i w:val="0"/>
          <w:sz w:val="28"/>
          <w:szCs w:val="28"/>
        </w:rPr>
        <w:t>9</w:t>
      </w:r>
      <w:r w:rsidRPr="001B7993">
        <w:rPr>
          <w:rStyle w:val="FontStyle47"/>
          <w:i w:val="0"/>
          <w:sz w:val="28"/>
          <w:szCs w:val="28"/>
        </w:rPr>
        <w:t xml:space="preserve"> СУШИЛЬНЫЕ УСТАНОВКИ</w:t>
      </w:r>
    </w:p>
    <w:p w:rsidR="00C40AEC" w:rsidRPr="007C66C7" w:rsidRDefault="00C40AEC" w:rsidP="00C40AEC">
      <w:pPr>
        <w:pStyle w:val="Style1"/>
        <w:widowControl/>
        <w:spacing w:line="240" w:lineRule="auto"/>
        <w:ind w:left="350" w:right="3840" w:firstLine="1134"/>
        <w:rPr>
          <w:rStyle w:val="FontStyle47"/>
          <w:sz w:val="28"/>
          <w:szCs w:val="28"/>
        </w:rPr>
      </w:pPr>
    </w:p>
    <w:p w:rsidR="00C40AEC" w:rsidRPr="007C66C7" w:rsidRDefault="00C40AEC" w:rsidP="00C40AEC">
      <w:pPr>
        <w:pStyle w:val="Style1"/>
        <w:widowControl/>
        <w:spacing w:line="240" w:lineRule="auto"/>
        <w:ind w:left="350" w:right="3840" w:firstLine="1134"/>
        <w:rPr>
          <w:rStyle w:val="FontStyle47"/>
          <w:sz w:val="28"/>
          <w:szCs w:val="28"/>
        </w:rPr>
      </w:pP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влаги с поверхности, а также из внутренних слоев различ</w:t>
      </w:r>
      <w:r w:rsidRPr="007C66C7">
        <w:rPr>
          <w:rStyle w:val="FontStyle51"/>
          <w:sz w:val="28"/>
          <w:szCs w:val="28"/>
        </w:rPr>
        <w:softHyphen/>
        <w:t>ных веществ и материалов (обезвоживание) можно отнести к числу наиболее распространенных процессов в технологиях промышленности и сельского хозяйства. При обезвоживании в материале могут проис</w:t>
      </w:r>
      <w:r w:rsidRPr="007C66C7">
        <w:rPr>
          <w:rStyle w:val="FontStyle51"/>
          <w:sz w:val="28"/>
          <w:szCs w:val="28"/>
        </w:rPr>
        <w:softHyphen/>
        <w:t>ходить структурно-механические, реологические, химические, биохими</w:t>
      </w:r>
      <w:r w:rsidRPr="007C66C7">
        <w:rPr>
          <w:rStyle w:val="FontStyle51"/>
          <w:sz w:val="28"/>
          <w:szCs w:val="28"/>
        </w:rPr>
        <w:softHyphen/>
        <w:t>ческие и другие изменения, способствующие, например, повышению прочности строительных материалов (кирпича и древесины); увеличению теплоты сгорания топлив (угля, торфа); уменьшению массы и объема транспортируемых материалов; удлинению срока хранения продук</w:t>
      </w:r>
      <w:r w:rsidRPr="007C66C7">
        <w:rPr>
          <w:rStyle w:val="FontStyle51"/>
          <w:sz w:val="28"/>
          <w:szCs w:val="28"/>
        </w:rPr>
        <w:softHyphen/>
        <w:t>тов и т. д.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Среди существующих методов обезвоживания выделяют: </w:t>
      </w:r>
      <w:proofErr w:type="gramStart"/>
      <w:r w:rsidRPr="007C66C7">
        <w:rPr>
          <w:rStyle w:val="FontStyle51"/>
          <w:sz w:val="28"/>
          <w:szCs w:val="28"/>
        </w:rPr>
        <w:t>физико-химический</w:t>
      </w:r>
      <w:proofErr w:type="gramEnd"/>
      <w:r w:rsidRPr="007C66C7">
        <w:rPr>
          <w:rStyle w:val="FontStyle51"/>
          <w:sz w:val="28"/>
          <w:szCs w:val="28"/>
        </w:rPr>
        <w:t xml:space="preserve">, механический и тепловой. </w:t>
      </w:r>
    </w:p>
    <w:p w:rsidR="00C40AEC" w:rsidRPr="007C66C7" w:rsidRDefault="00C40AEC" w:rsidP="00C40AE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Физико-химический метод осно</w:t>
      </w:r>
      <w:r w:rsidRPr="007C66C7">
        <w:rPr>
          <w:rStyle w:val="FontStyle51"/>
          <w:sz w:val="28"/>
          <w:szCs w:val="28"/>
        </w:rPr>
        <w:softHyphen/>
        <w:t>ван на поглощении влаги из высушиваемого материала путем их со</w:t>
      </w:r>
      <w:r w:rsidRPr="007C66C7">
        <w:rPr>
          <w:rStyle w:val="FontStyle51"/>
          <w:sz w:val="28"/>
          <w:szCs w:val="28"/>
        </w:rPr>
        <w:softHyphen/>
        <w:t xml:space="preserve">прикосновения с гигроскопическими веществами, например хлористым кальцием, силикагелем. </w:t>
      </w:r>
    </w:p>
    <w:p w:rsidR="00C40AEC" w:rsidRPr="007C66C7" w:rsidRDefault="00C40AEC" w:rsidP="00C40AE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Механическим обезвоживанием называют процесс разделения систем жидкость - твердое тело под действием механических сил (давления, гравитационных, центробежных). </w:t>
      </w:r>
    </w:p>
    <w:p w:rsidR="00C40AEC" w:rsidRPr="007C66C7" w:rsidRDefault="00C40AEC" w:rsidP="00C40AE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влаги путем подвода тепло</w:t>
      </w:r>
      <w:r w:rsidRPr="007C66C7">
        <w:rPr>
          <w:rStyle w:val="FontStyle51"/>
          <w:sz w:val="28"/>
          <w:szCs w:val="28"/>
        </w:rPr>
        <w:softHyphen/>
        <w:t>ты к высушиваемому материалу называют тепловым методом обезво</w:t>
      </w:r>
      <w:r w:rsidRPr="007C66C7">
        <w:rPr>
          <w:rStyle w:val="FontStyle51"/>
          <w:sz w:val="28"/>
          <w:szCs w:val="28"/>
        </w:rPr>
        <w:softHyphen/>
        <w:t>живания. Последние два метода наиболее распространены в промыш</w:t>
      </w:r>
      <w:r w:rsidRPr="007C66C7">
        <w:rPr>
          <w:rStyle w:val="FontStyle51"/>
          <w:sz w:val="28"/>
          <w:szCs w:val="28"/>
        </w:rPr>
        <w:softHyphen/>
        <w:t>ленной технологии и сельском хозяйстве.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4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 качестве удерживаемых твердыми материалами жидкостей могут быть вода, метанол, бензин, </w:t>
      </w:r>
      <w:proofErr w:type="spellStart"/>
      <w:r w:rsidRPr="007C66C7">
        <w:rPr>
          <w:rStyle w:val="FontStyle51"/>
          <w:sz w:val="28"/>
          <w:szCs w:val="28"/>
        </w:rPr>
        <w:t>метаноло</w:t>
      </w:r>
      <w:proofErr w:type="spellEnd"/>
      <w:r w:rsidRPr="007C66C7">
        <w:rPr>
          <w:rStyle w:val="FontStyle51"/>
          <w:sz w:val="28"/>
          <w:szCs w:val="28"/>
        </w:rPr>
        <w:t xml:space="preserve">-ацетоновая смесь, </w:t>
      </w:r>
      <w:proofErr w:type="spellStart"/>
      <w:r w:rsidRPr="007C66C7">
        <w:rPr>
          <w:rStyle w:val="FontStyle51"/>
          <w:sz w:val="28"/>
          <w:szCs w:val="28"/>
        </w:rPr>
        <w:t>бензино</w:t>
      </w:r>
      <w:proofErr w:type="spellEnd"/>
      <w:r w:rsidRPr="007C66C7">
        <w:rPr>
          <w:rStyle w:val="FontStyle51"/>
          <w:sz w:val="28"/>
          <w:szCs w:val="28"/>
        </w:rPr>
        <w:t xml:space="preserve">-изопропиловая смесь </w:t>
      </w:r>
      <w:r w:rsidRPr="001B7993">
        <w:rPr>
          <w:rStyle w:val="FontStyle51"/>
          <w:sz w:val="28"/>
          <w:szCs w:val="28"/>
        </w:rPr>
        <w:t xml:space="preserve">и </w:t>
      </w:r>
      <w:r w:rsidRPr="001B7993">
        <w:rPr>
          <w:rStyle w:val="FontStyle54"/>
          <w:b w:val="0"/>
          <w:i w:val="0"/>
          <w:sz w:val="28"/>
          <w:szCs w:val="28"/>
        </w:rPr>
        <w:t>др.</w:t>
      </w:r>
      <w:r w:rsidRPr="007C66C7">
        <w:rPr>
          <w:rStyle w:val="FontStyle54"/>
          <w:sz w:val="28"/>
          <w:szCs w:val="28"/>
        </w:rPr>
        <w:t xml:space="preserve">  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4"/>
          <w:sz w:val="28"/>
          <w:szCs w:val="28"/>
        </w:rPr>
      </w:pP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4"/>
          <w:i w:val="0"/>
          <w:sz w:val="28"/>
          <w:szCs w:val="28"/>
        </w:rPr>
      </w:pPr>
    </w:p>
    <w:p w:rsidR="00C40AEC" w:rsidRPr="001B7993" w:rsidRDefault="00C40AEC" w:rsidP="00C40AEC">
      <w:pPr>
        <w:pStyle w:val="Style1"/>
        <w:widowControl/>
        <w:spacing w:line="240" w:lineRule="auto"/>
        <w:ind w:left="360"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1B7993">
        <w:rPr>
          <w:rStyle w:val="FontStyle47"/>
          <w:b/>
          <w:i w:val="0"/>
          <w:sz w:val="28"/>
          <w:szCs w:val="28"/>
        </w:rPr>
        <w:t>.1. Механическое обезвоживание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C40AEC" w:rsidRPr="007C66C7" w:rsidRDefault="00C40AEC" w:rsidP="00C40AE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proofErr w:type="gramStart"/>
      <w:r>
        <w:rPr>
          <w:rStyle w:val="FontStyle49"/>
          <w:sz w:val="28"/>
          <w:szCs w:val="28"/>
        </w:rPr>
        <w:t xml:space="preserve">Механическое обезвоживание </w:t>
      </w:r>
      <w:r w:rsidRPr="001B7993">
        <w:rPr>
          <w:rStyle w:val="FontStyle49"/>
          <w:sz w:val="28"/>
          <w:szCs w:val="28"/>
        </w:rPr>
        <w:t>-</w:t>
      </w:r>
      <w:r w:rsidRPr="007C66C7">
        <w:rPr>
          <w:rStyle w:val="FontStyle49"/>
          <w:sz w:val="28"/>
          <w:szCs w:val="28"/>
        </w:rPr>
        <w:t xml:space="preserve"> разделение гетерогенных систем (например, сус</w:t>
      </w:r>
      <w:r w:rsidRPr="007C66C7">
        <w:rPr>
          <w:rStyle w:val="FontStyle49"/>
          <w:sz w:val="28"/>
          <w:szCs w:val="28"/>
        </w:rPr>
        <w:softHyphen/>
        <w:t>пензий) на твердую и жидкую фазы, т.е. процесс, широко распространенный в химиче</w:t>
      </w:r>
      <w:r w:rsidRPr="007C66C7">
        <w:rPr>
          <w:rStyle w:val="FontStyle49"/>
          <w:sz w:val="28"/>
          <w:szCs w:val="28"/>
        </w:rPr>
        <w:softHyphen/>
        <w:t>ской, топливной, фармацевтической и других отраслях промышленности.</w:t>
      </w:r>
      <w:proofErr w:type="gramEnd"/>
      <w:r w:rsidRPr="007C66C7">
        <w:rPr>
          <w:rStyle w:val="FontStyle49"/>
          <w:sz w:val="28"/>
          <w:szCs w:val="28"/>
        </w:rPr>
        <w:t xml:space="preserve"> Механическое обезвоживание применяют на стадиях получения конечного продукта, оно обычно предшествует тепловой сушке.  </w:t>
      </w:r>
    </w:p>
    <w:p w:rsidR="00C40AEC" w:rsidRPr="007C66C7" w:rsidRDefault="00C40AEC" w:rsidP="00C40AEC">
      <w:pPr>
        <w:pStyle w:val="Style9"/>
        <w:widowControl/>
        <w:tabs>
          <w:tab w:val="left" w:pos="2419"/>
        </w:tabs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>Суспензии с содержанием твердой фазы от 1-3 до 50 % путем механического обезвоживания могут быть превращены в осадки с содержанием влаги от 70—80 до 5-10%.</w:t>
      </w:r>
      <w:r w:rsidRPr="007C66C7">
        <w:rPr>
          <w:rStyle w:val="FontStyle49"/>
          <w:sz w:val="28"/>
          <w:szCs w:val="28"/>
        </w:rPr>
        <w:tab/>
      </w:r>
    </w:p>
    <w:p w:rsidR="00C40AEC" w:rsidRPr="007C66C7" w:rsidRDefault="00C40AEC" w:rsidP="00C40AE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>Оборудование для разделения суспензий по способу создания и значению движу</w:t>
      </w:r>
      <w:r w:rsidRPr="007C66C7">
        <w:rPr>
          <w:rStyle w:val="FontStyle49"/>
          <w:sz w:val="28"/>
          <w:szCs w:val="28"/>
        </w:rPr>
        <w:softHyphen/>
        <w:t xml:space="preserve">щей силы процесса делится </w:t>
      </w:r>
      <w:r w:rsidRPr="001B7993">
        <w:rPr>
          <w:rStyle w:val="FontStyle57"/>
          <w:b w:val="0"/>
          <w:i w:val="0"/>
          <w:sz w:val="28"/>
          <w:szCs w:val="28"/>
        </w:rPr>
        <w:t>на:</w:t>
      </w:r>
      <w:r w:rsidRPr="001B7993">
        <w:rPr>
          <w:rStyle w:val="FontStyle57"/>
          <w:b w:val="0"/>
          <w:sz w:val="28"/>
          <w:szCs w:val="28"/>
        </w:rPr>
        <w:t xml:space="preserve"> отстойники,</w:t>
      </w:r>
      <w:r w:rsidRPr="007C66C7">
        <w:rPr>
          <w:rStyle w:val="FontStyle57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>где разделение осуществляется в поле сил тяжест</w:t>
      </w:r>
      <w:r w:rsidRPr="001B7993">
        <w:rPr>
          <w:rStyle w:val="FontStyle49"/>
          <w:sz w:val="28"/>
          <w:szCs w:val="28"/>
        </w:rPr>
        <w:t>и;</w:t>
      </w:r>
      <w:r w:rsidRPr="001B7993">
        <w:rPr>
          <w:rStyle w:val="FontStyle49"/>
          <w:b/>
          <w:sz w:val="28"/>
          <w:szCs w:val="28"/>
        </w:rPr>
        <w:t xml:space="preserve"> </w:t>
      </w:r>
      <w:r w:rsidRPr="001B7993">
        <w:rPr>
          <w:rStyle w:val="FontStyle57"/>
          <w:b w:val="0"/>
          <w:sz w:val="28"/>
          <w:szCs w:val="28"/>
        </w:rPr>
        <w:t>вакуум-фильтры</w:t>
      </w:r>
      <w:r w:rsidRPr="007C66C7">
        <w:rPr>
          <w:rStyle w:val="FontStyle57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 xml:space="preserve">- движущая сила процесса </w:t>
      </w:r>
      <w:r w:rsidRPr="007C66C7">
        <w:rPr>
          <w:rStyle w:val="FontStyle49"/>
          <w:sz w:val="28"/>
          <w:szCs w:val="28"/>
        </w:rPr>
        <w:lastRenderedPageBreak/>
        <w:t>в которых создается разрежением под фильтровальной перегородкой и перепад давлений при этом составляет 0,02</w:t>
      </w:r>
      <w:r w:rsidRPr="007C66C7">
        <w:rPr>
          <w:rStyle w:val="FontStyle66"/>
          <w:sz w:val="28"/>
          <w:szCs w:val="28"/>
        </w:rPr>
        <w:t>-</w:t>
      </w:r>
      <w:r w:rsidRPr="007C66C7">
        <w:rPr>
          <w:rStyle w:val="FontStyle49"/>
          <w:sz w:val="28"/>
          <w:szCs w:val="28"/>
        </w:rPr>
        <w:t xml:space="preserve">0,07 МПа; </w:t>
      </w:r>
      <w:r w:rsidRPr="001B7993">
        <w:rPr>
          <w:rStyle w:val="FontStyle57"/>
          <w:b w:val="0"/>
          <w:sz w:val="28"/>
          <w:szCs w:val="28"/>
        </w:rPr>
        <w:t>отстойные и фильтрующие центрифуги</w:t>
      </w:r>
      <w:r w:rsidRPr="001B7993">
        <w:rPr>
          <w:rStyle w:val="FontStyle49"/>
          <w:b/>
          <w:sz w:val="28"/>
          <w:szCs w:val="28"/>
        </w:rPr>
        <w:t>,</w:t>
      </w:r>
      <w:r w:rsidRPr="007C66C7">
        <w:rPr>
          <w:rStyle w:val="FontStyle49"/>
          <w:sz w:val="28"/>
          <w:szCs w:val="28"/>
        </w:rPr>
        <w:t xml:space="preserve"> разде</w:t>
      </w:r>
      <w:r w:rsidRPr="007C66C7">
        <w:rPr>
          <w:rStyle w:val="FontStyle49"/>
          <w:sz w:val="28"/>
          <w:szCs w:val="28"/>
        </w:rPr>
        <w:softHyphen/>
        <w:t xml:space="preserve">ление в которых осуществляется за счет центробежной силы, движущая сила (перепад давлений) в серийно выпускающихся центрифугах составляет 0,1—0,3 МПа; </w:t>
      </w:r>
      <w:r w:rsidRPr="001B7993">
        <w:rPr>
          <w:rStyle w:val="FontStyle59"/>
          <w:b w:val="0"/>
          <w:sz w:val="28"/>
          <w:szCs w:val="28"/>
        </w:rPr>
        <w:t>фильтры,</w:t>
      </w:r>
      <w:r w:rsidRPr="007C66C7">
        <w:rPr>
          <w:rStyle w:val="FontStyle59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 xml:space="preserve">работающие под давлением, перепад давлений в которых достигает  1 МПа. </w:t>
      </w:r>
    </w:p>
    <w:p w:rsidR="00C40AEC" w:rsidRPr="007C66C7" w:rsidRDefault="00C40AEC" w:rsidP="00C40AE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 xml:space="preserve">Выбор и применение типа оборудования обусловлены рядом факторов, основными из которых являются свойства перерабатываемой суспензии (дисперсность твердой фазы, концентрация ее в суспензии, </w:t>
      </w:r>
      <w:proofErr w:type="spellStart"/>
      <w:r w:rsidRPr="007C66C7">
        <w:rPr>
          <w:rStyle w:val="FontStyle49"/>
          <w:sz w:val="28"/>
          <w:szCs w:val="28"/>
        </w:rPr>
        <w:t>абразивность</w:t>
      </w:r>
      <w:proofErr w:type="spellEnd"/>
      <w:r w:rsidRPr="007C66C7">
        <w:rPr>
          <w:rStyle w:val="FontStyle49"/>
          <w:sz w:val="28"/>
          <w:szCs w:val="28"/>
        </w:rPr>
        <w:t xml:space="preserve">, вязкость, токсичность, коррозионные свойства жидкой фазы и др.). </w:t>
      </w:r>
      <w:proofErr w:type="gramStart"/>
      <w:r w:rsidRPr="007C66C7">
        <w:rPr>
          <w:rStyle w:val="FontStyle49"/>
          <w:sz w:val="28"/>
          <w:szCs w:val="28"/>
        </w:rPr>
        <w:t>Требования, предъявляемые к конечному продукту (влагосодержание, наличие примесей и др.</w:t>
      </w:r>
      <w:proofErr w:type="gramEnd"/>
    </w:p>
    <w:p w:rsidR="00C40AEC" w:rsidRPr="007C66C7" w:rsidRDefault="00C40AEC" w:rsidP="00C40AEC">
      <w:pPr>
        <w:pStyle w:val="Style1"/>
        <w:widowControl/>
        <w:spacing w:line="240" w:lineRule="auto"/>
        <w:ind w:left="360" w:firstLine="1134"/>
        <w:rPr>
          <w:sz w:val="28"/>
          <w:szCs w:val="28"/>
        </w:rPr>
      </w:pPr>
    </w:p>
    <w:p w:rsidR="00C40AEC" w:rsidRPr="007C66C7" w:rsidRDefault="00C40AEC" w:rsidP="00C40AEC">
      <w:pPr>
        <w:pStyle w:val="Style1"/>
        <w:widowControl/>
        <w:spacing w:line="240" w:lineRule="auto"/>
        <w:ind w:left="360" w:firstLine="1134"/>
        <w:rPr>
          <w:sz w:val="28"/>
          <w:szCs w:val="28"/>
        </w:rPr>
      </w:pPr>
    </w:p>
    <w:p w:rsidR="00C40AEC" w:rsidRPr="001B7993" w:rsidRDefault="00C40AEC" w:rsidP="00C40AEC">
      <w:pPr>
        <w:pStyle w:val="Style1"/>
        <w:widowControl/>
        <w:spacing w:line="240" w:lineRule="auto"/>
        <w:ind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1B7993">
        <w:rPr>
          <w:rStyle w:val="FontStyle47"/>
          <w:b/>
          <w:i w:val="0"/>
          <w:sz w:val="28"/>
          <w:szCs w:val="28"/>
        </w:rPr>
        <w:t>.2 Тепловая сушка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Тепловая сушка пред</w:t>
      </w:r>
      <w:r w:rsidRPr="007C66C7">
        <w:rPr>
          <w:rStyle w:val="FontStyle49"/>
          <w:sz w:val="28"/>
          <w:szCs w:val="28"/>
        </w:rPr>
        <w:t>ставляет со</w:t>
      </w:r>
      <w:r w:rsidRPr="007C66C7">
        <w:rPr>
          <w:rStyle w:val="FontStyle51"/>
          <w:sz w:val="28"/>
          <w:szCs w:val="28"/>
        </w:rPr>
        <w:t>бой сло</w:t>
      </w:r>
      <w:r w:rsidRPr="007C66C7">
        <w:rPr>
          <w:rStyle w:val="FontStyle49"/>
          <w:sz w:val="28"/>
          <w:szCs w:val="28"/>
        </w:rPr>
        <w:t xml:space="preserve">жный </w:t>
      </w:r>
      <w:r>
        <w:rPr>
          <w:rStyle w:val="FontStyle49"/>
          <w:sz w:val="28"/>
          <w:szCs w:val="28"/>
          <w:lang w:val="kk-KZ"/>
        </w:rPr>
        <w:t>т</w:t>
      </w:r>
      <w:proofErr w:type="spellStart"/>
      <w:r w:rsidRPr="007C66C7">
        <w:rPr>
          <w:sz w:val="28"/>
          <w:szCs w:val="28"/>
        </w:rPr>
        <w:t>еплотехнологический</w:t>
      </w:r>
      <w:proofErr w:type="spellEnd"/>
      <w:r w:rsidRPr="007C66C7">
        <w:rPr>
          <w:rStyle w:val="FontStyle61"/>
          <w:sz w:val="28"/>
          <w:szCs w:val="28"/>
        </w:rPr>
        <w:t xml:space="preserve">  </w:t>
      </w:r>
      <w:r w:rsidRPr="007C66C7">
        <w:rPr>
          <w:rStyle w:val="FontStyle51"/>
          <w:sz w:val="28"/>
          <w:szCs w:val="28"/>
        </w:rPr>
        <w:t xml:space="preserve">процесс, приводящий не только к обезвоживанию, </w:t>
      </w:r>
      <w:r w:rsidRPr="001B7993">
        <w:rPr>
          <w:rStyle w:val="FontStyle62"/>
          <w:i w:val="0"/>
          <w:sz w:val="28"/>
          <w:szCs w:val="28"/>
        </w:rPr>
        <w:t>но и</w:t>
      </w:r>
      <w:r w:rsidRPr="007C66C7">
        <w:rPr>
          <w:rStyle w:val="FontStyle62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 xml:space="preserve">к существенному изменению свойств и характеристик высушиваемого материала. 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Все влажные материалы </w:t>
      </w:r>
      <w:r w:rsidRPr="001B7993">
        <w:rPr>
          <w:rStyle w:val="FontStyle63"/>
          <w:b w:val="0"/>
          <w:sz w:val="28"/>
          <w:szCs w:val="28"/>
        </w:rPr>
        <w:t xml:space="preserve">делят </w:t>
      </w:r>
      <w:r w:rsidRPr="007C66C7">
        <w:rPr>
          <w:rStyle w:val="FontStyle51"/>
          <w:sz w:val="28"/>
          <w:szCs w:val="28"/>
        </w:rPr>
        <w:t xml:space="preserve">на три </w:t>
      </w:r>
      <w:r w:rsidRPr="007C66C7">
        <w:rPr>
          <w:rStyle w:val="FontStyle52"/>
          <w:sz w:val="28"/>
          <w:szCs w:val="28"/>
        </w:rPr>
        <w:t>группы</w:t>
      </w:r>
      <w:r>
        <w:rPr>
          <w:rStyle w:val="FontStyle52"/>
          <w:sz w:val="28"/>
          <w:szCs w:val="28"/>
          <w:lang w:val="kk-KZ"/>
        </w:rPr>
        <w:t>:</w:t>
      </w:r>
      <w:r w:rsidRPr="007C66C7">
        <w:rPr>
          <w:rStyle w:val="FontStyle52"/>
          <w:sz w:val="28"/>
          <w:szCs w:val="28"/>
        </w:rPr>
        <w:t xml:space="preserve"> -  </w:t>
      </w:r>
      <w:r w:rsidRPr="007C66C7">
        <w:rPr>
          <w:rStyle w:val="FontStyle51"/>
          <w:sz w:val="28"/>
          <w:szCs w:val="28"/>
        </w:rPr>
        <w:t xml:space="preserve">капиллярно-пористые, коллоидные и капиллярно-пористые </w:t>
      </w:r>
      <w:proofErr w:type="spellStart"/>
      <w:r w:rsidRPr="007C66C7">
        <w:rPr>
          <w:rStyle w:val="FontStyle51"/>
          <w:sz w:val="28"/>
          <w:szCs w:val="28"/>
        </w:rPr>
        <w:t>коллоидны</w:t>
      </w:r>
      <w:proofErr w:type="spellEnd"/>
      <w:r w:rsidRPr="007C66C7">
        <w:rPr>
          <w:rStyle w:val="FontStyle51"/>
          <w:sz w:val="28"/>
          <w:szCs w:val="28"/>
        </w:rPr>
        <w:t>.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Капиллярно-пористые материалы при обезвоживании практически не изменяют свои размеры. При глубоком обезвоживании и механиче</w:t>
      </w:r>
      <w:r w:rsidRPr="007C66C7">
        <w:rPr>
          <w:rStyle w:val="FontStyle51"/>
          <w:sz w:val="28"/>
          <w:szCs w:val="28"/>
        </w:rPr>
        <w:softHyphen/>
        <w:t>ском воздействии они могут быть превращены в дисперсные материа</w:t>
      </w:r>
      <w:r w:rsidRPr="007C66C7">
        <w:rPr>
          <w:rStyle w:val="FontStyle51"/>
          <w:sz w:val="28"/>
          <w:szCs w:val="28"/>
        </w:rPr>
        <w:softHyphen/>
        <w:t xml:space="preserve">лы, например обожженные керамические материалы, активированный уголь, песок и т. п. 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Коллоидные материалы при изменении содержания в них влаги существенно изменяют геометрические размеры, сохраняя эластичные свойства. К ним относятся, например, желатин, мучное тесто и т. д.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Капиллярно-пористые коллоидные материалы имеют ка</w:t>
      </w:r>
      <w:r w:rsidRPr="007C66C7">
        <w:rPr>
          <w:rStyle w:val="FontStyle51"/>
          <w:sz w:val="28"/>
          <w:szCs w:val="28"/>
        </w:rPr>
        <w:softHyphen/>
        <w:t xml:space="preserve">пиллярно-пористую структуру, однако стенки капилляров эластичны, способны к набуханию при увлажнении и усыханию при обезвоживании. Материалы этой группы обладают свойствами материалов двух вышеназванных групп. Большинство влажных материалов относится к третьей группе, например, торф, ткани, кожа, древесина и др. </w:t>
      </w:r>
    </w:p>
    <w:p w:rsidR="00C40AEC" w:rsidRPr="007C66C7" w:rsidRDefault="00C40AEC" w:rsidP="00C40AE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При сушке влага из внутренних слоев влажного материала передвигается к поверхности и затем испаряется в окружающую среду.</w:t>
      </w:r>
    </w:p>
    <w:p w:rsidR="00C40AEC" w:rsidRPr="005E4E23" w:rsidRDefault="00C40AEC" w:rsidP="00C40AEC">
      <w:pPr>
        <w:pStyle w:val="Style1"/>
        <w:widowControl/>
        <w:spacing w:line="276" w:lineRule="auto"/>
        <w:ind w:firstLine="1134"/>
        <w:rPr>
          <w:rStyle w:val="FontStyle81"/>
          <w:i w:val="0"/>
          <w:sz w:val="28"/>
          <w:szCs w:val="28"/>
        </w:rPr>
      </w:pPr>
      <w:r w:rsidRPr="005E4E23">
        <w:rPr>
          <w:rStyle w:val="FontStyle51"/>
          <w:sz w:val="28"/>
          <w:szCs w:val="28"/>
        </w:rPr>
        <w:t>Количество влаги</w:t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t>, содержащейся в материале в расчете на едини</w:t>
      </w:r>
      <w:r w:rsidRPr="005E4E23">
        <w:rPr>
          <w:rStyle w:val="FontStyle51"/>
          <w:sz w:val="28"/>
          <w:szCs w:val="28"/>
        </w:rPr>
        <w:softHyphen/>
        <w:t xml:space="preserve">цу массы абсолютно сухого материала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w:proofErr w:type="gramStart"/>
            <m:r>
              <w:rPr>
                <w:rFonts w:ascii="Cambria Math" w:hAnsi="Cambria Math"/>
                <w:sz w:val="28"/>
                <w:szCs w:val="28"/>
              </w:rPr>
              <m:t>с</m:t>
            </m:r>
            <w:proofErr w:type="gramEnd"/>
          </m:sub>
        </m:sSub>
      </m:oMath>
      <w:r w:rsidRPr="005E4E23">
        <w:rPr>
          <w:rStyle w:val="FontStyle51"/>
          <w:sz w:val="28"/>
          <w:szCs w:val="28"/>
        </w:rPr>
        <w:t xml:space="preserve">, </w:t>
      </w:r>
      <w:proofErr w:type="gramStart"/>
      <w:r w:rsidRPr="005E4E23">
        <w:rPr>
          <w:rStyle w:val="FontStyle51"/>
          <w:sz w:val="28"/>
          <w:szCs w:val="28"/>
        </w:rPr>
        <w:t>называют</w:t>
      </w:r>
      <w:proofErr w:type="gramEnd"/>
      <w:r w:rsidRPr="005E4E23">
        <w:rPr>
          <w:rStyle w:val="FontStyle51"/>
          <w:sz w:val="28"/>
          <w:szCs w:val="28"/>
        </w:rPr>
        <w:t xml:space="preserve"> </w:t>
      </w:r>
      <w:r w:rsidRPr="005E4E23">
        <w:rPr>
          <w:rStyle w:val="FontStyle81"/>
          <w:b/>
          <w:sz w:val="28"/>
          <w:szCs w:val="28"/>
        </w:rPr>
        <w:t>влагосодержанием</w:t>
      </w:r>
      <w:r>
        <w:rPr>
          <w:rStyle w:val="FontStyle81"/>
          <w:sz w:val="28"/>
          <w:szCs w:val="28"/>
        </w:rPr>
        <w:t>.</w:t>
      </w:r>
    </w:p>
    <w:p w:rsidR="00C40AEC" w:rsidRDefault="00C40AEC" w:rsidP="00C40AE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  <w:proofErr w:type="gramStart"/>
      <w:r w:rsidRPr="00EA1B29">
        <w:rPr>
          <w:rStyle w:val="FontStyle51"/>
          <w:sz w:val="28"/>
          <w:szCs w:val="28"/>
        </w:rPr>
        <w:t>в</w:t>
      </w:r>
      <w:proofErr w:type="gramEnd"/>
      <w:r w:rsidRPr="00EA1B29">
        <w:rPr>
          <w:rStyle w:val="FontStyle51"/>
          <w:sz w:val="28"/>
          <w:szCs w:val="28"/>
        </w:rPr>
        <w:t xml:space="preserve"> процентах:</w:t>
      </w:r>
    </w:p>
    <w:p w:rsidR="00C40AEC" w:rsidRPr="007C66C7" w:rsidRDefault="00C40AEC" w:rsidP="00C40AE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</w:p>
    <w:p w:rsidR="00C40AEC" w:rsidRPr="007C66C7" w:rsidRDefault="00C40AEC" w:rsidP="00C40AE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</w:p>
    <w:p w:rsidR="00C40AEC" w:rsidRDefault="00C40AEC" w:rsidP="00C40AEC">
      <w:pPr>
        <w:pStyle w:val="Style38"/>
        <w:widowControl/>
        <w:tabs>
          <w:tab w:val="right" w:pos="3210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∙100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</m:den>
        </m:f>
      </m:oMath>
      <w:r>
        <w:rPr>
          <w:rStyle w:val="FontStyle52"/>
          <w:sz w:val="28"/>
          <w:szCs w:val="28"/>
          <w:lang w:eastAsia="en-US"/>
        </w:rPr>
        <w:tab/>
        <w:t>(9.1)</w:t>
      </w:r>
    </w:p>
    <w:p w:rsidR="00C40AEC" w:rsidRPr="007C66C7" w:rsidRDefault="00C40AEC" w:rsidP="00C40AEC">
      <w:pPr>
        <w:pStyle w:val="Style38"/>
        <w:widowControl/>
        <w:tabs>
          <w:tab w:val="right" w:pos="3210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</w:p>
    <w:p w:rsidR="00C40AEC" w:rsidRPr="007C66C7" w:rsidRDefault="00C40AEC" w:rsidP="00C40AEC">
      <w:pPr>
        <w:pStyle w:val="Style38"/>
        <w:widowControl/>
        <w:tabs>
          <w:tab w:val="left" w:pos="3979"/>
        </w:tabs>
        <w:spacing w:line="276" w:lineRule="auto"/>
        <w:ind w:firstLine="1134"/>
        <w:jc w:val="both"/>
        <w:rPr>
          <w:rStyle w:val="FontStyle52"/>
          <w:sz w:val="28"/>
          <w:szCs w:val="28"/>
          <w:lang w:eastAsia="en-US"/>
        </w:rPr>
      </w:pPr>
    </w:p>
    <w:p w:rsidR="00C40AEC" w:rsidRPr="007C66C7" w:rsidRDefault="00C40AEC" w:rsidP="00C40AE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 сушильной технике используют понятие </w:t>
      </w:r>
      <w:r w:rsidRPr="007C66C7">
        <w:rPr>
          <w:rStyle w:val="FontStyle81"/>
          <w:sz w:val="28"/>
          <w:szCs w:val="28"/>
        </w:rPr>
        <w:t xml:space="preserve">влажности материала </w:t>
      </w:r>
      <w:r w:rsidRPr="007C66C7">
        <w:rPr>
          <w:rStyle w:val="FontStyle51"/>
          <w:sz w:val="28"/>
          <w:szCs w:val="28"/>
        </w:rPr>
        <w:t>в расчете на единицу общей массы, т. е.:</w:t>
      </w:r>
    </w:p>
    <w:p w:rsidR="00C40AEC" w:rsidRPr="007C66C7" w:rsidRDefault="00C40AEC" w:rsidP="00C40AE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долях:</w:t>
      </w:r>
    </w:p>
    <w:p w:rsidR="00C40AEC" w:rsidRPr="007C66C7" w:rsidRDefault="00C40AEC" w:rsidP="00C40AE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</w:p>
    <w:p w:rsidR="00C40AEC" w:rsidRPr="007C66C7" w:rsidRDefault="00C40AEC" w:rsidP="00C40AEC">
      <w:pPr>
        <w:pStyle w:val="Style38"/>
        <w:widowControl/>
        <w:tabs>
          <w:tab w:val="right" w:pos="4656"/>
          <w:tab w:val="center" w:pos="5387"/>
          <w:tab w:val="right" w:pos="9641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  <w:r>
        <w:rPr>
          <w:rStyle w:val="FontStyle81"/>
          <w:i w:val="0"/>
          <w:sz w:val="28"/>
          <w:szCs w:val="28"/>
          <w:lang w:eastAsia="en-US"/>
        </w:rPr>
        <w:tab/>
      </w:r>
      <w:r>
        <w:rPr>
          <w:rStyle w:val="FontStyle81"/>
          <w:i w:val="0"/>
          <w:sz w:val="28"/>
          <w:szCs w:val="28"/>
          <w:lang w:eastAsia="en-US"/>
        </w:rPr>
        <w:tab/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den>
        </m:f>
      </m:oMath>
      <w:r w:rsidRPr="007C66C7">
        <w:rPr>
          <w:rStyle w:val="FontStyle81"/>
          <w:sz w:val="28"/>
          <w:szCs w:val="28"/>
          <w:lang w:eastAsia="en-US"/>
        </w:rPr>
        <w:tab/>
      </w:r>
      <w:r>
        <w:rPr>
          <w:rStyle w:val="FontStyle81"/>
          <w:i w:val="0"/>
          <w:sz w:val="28"/>
          <w:szCs w:val="28"/>
          <w:lang w:eastAsia="en-US"/>
        </w:rPr>
        <w:t>(9.2)</w:t>
      </w:r>
      <w:r>
        <w:rPr>
          <w:rStyle w:val="FontStyle81"/>
          <w:sz w:val="28"/>
          <w:szCs w:val="28"/>
          <w:lang w:eastAsia="en-US"/>
        </w:rPr>
        <w:tab/>
      </w:r>
    </w:p>
    <w:p w:rsidR="00C40AEC" w:rsidRPr="007C66C7" w:rsidRDefault="00C40AEC" w:rsidP="00C40AEC">
      <w:pPr>
        <w:pStyle w:val="Style37"/>
        <w:widowControl/>
        <w:spacing w:line="276" w:lineRule="auto"/>
        <w:ind w:firstLine="1134"/>
        <w:rPr>
          <w:rStyle w:val="FontStyle50"/>
          <w:b w:val="0"/>
          <w:sz w:val="28"/>
          <w:szCs w:val="28"/>
        </w:rPr>
      </w:pPr>
    </w:p>
    <w:p w:rsidR="00C40AEC" w:rsidRPr="00C40AEC" w:rsidRDefault="00C40AEC" w:rsidP="00C40AEC">
      <w:pPr>
        <w:pStyle w:val="Style37"/>
        <w:widowControl/>
        <w:spacing w:line="276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0"/>
          <w:b w:val="0"/>
          <w:sz w:val="28"/>
          <w:szCs w:val="28"/>
        </w:rPr>
        <w:t>в</w:t>
      </w:r>
      <w:r w:rsidRPr="007C66C7">
        <w:rPr>
          <w:rStyle w:val="FontStyle50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>процентах:</w:t>
      </w:r>
    </w:p>
    <w:p w:rsidR="00C40AEC" w:rsidRPr="00C40AEC" w:rsidRDefault="00C40AEC" w:rsidP="00C40AEC">
      <w:pPr>
        <w:pStyle w:val="Style37"/>
        <w:widowControl/>
        <w:spacing w:line="276" w:lineRule="auto"/>
        <w:ind w:firstLine="1134"/>
        <w:rPr>
          <w:rStyle w:val="FontStyle51"/>
          <w:sz w:val="28"/>
          <w:szCs w:val="28"/>
        </w:rPr>
      </w:pPr>
    </w:p>
    <w:p w:rsidR="00C40AEC" w:rsidRPr="00EA1B29" w:rsidRDefault="00C40AEC" w:rsidP="00C40AEC">
      <w:pPr>
        <w:pStyle w:val="Style32"/>
        <w:widowControl/>
        <w:tabs>
          <w:tab w:val="right" w:pos="3131"/>
        </w:tabs>
        <w:spacing w:line="276" w:lineRule="auto"/>
        <w:ind w:firstLine="1134"/>
        <w:rPr>
          <w:rStyle w:val="FontStyle51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-100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den>
        </m:f>
      </m:oMath>
      <w:r w:rsidRPr="00C40AEC">
        <w:rPr>
          <w:rStyle w:val="FontStyle51"/>
          <w:sz w:val="28"/>
          <w:szCs w:val="28"/>
        </w:rPr>
        <w:tab/>
      </w:r>
      <w:r>
        <w:rPr>
          <w:rStyle w:val="FontStyle51"/>
          <w:sz w:val="28"/>
          <w:szCs w:val="28"/>
        </w:rPr>
        <w:t>(9.4)</w:t>
      </w:r>
    </w:p>
    <w:p w:rsidR="00C40AEC" w:rsidRPr="00C40AEC" w:rsidRDefault="00C40AEC" w:rsidP="00C40AEC">
      <w:pPr>
        <w:pStyle w:val="Style32"/>
        <w:widowControl/>
        <w:tabs>
          <w:tab w:val="right" w:pos="4877"/>
        </w:tabs>
        <w:spacing w:line="276" w:lineRule="auto"/>
        <w:ind w:firstLine="1134"/>
        <w:jc w:val="both"/>
        <w:rPr>
          <w:rStyle w:val="FontStyle51"/>
          <w:sz w:val="28"/>
          <w:szCs w:val="28"/>
        </w:rPr>
      </w:pPr>
    </w:p>
    <w:p w:rsidR="00C40AEC" w:rsidRPr="00C40AEC" w:rsidRDefault="00C40AEC" w:rsidP="00C40AEC">
      <w:pPr>
        <w:pStyle w:val="Style32"/>
        <w:widowControl/>
        <w:tabs>
          <w:tab w:val="right" w:pos="4877"/>
        </w:tabs>
        <w:spacing w:line="276" w:lineRule="auto"/>
        <w:ind w:firstLine="1134"/>
        <w:jc w:val="both"/>
        <w:rPr>
          <w:rStyle w:val="FontStyle51"/>
          <w:color w:val="FF0000"/>
          <w:sz w:val="28"/>
          <w:szCs w:val="28"/>
        </w:rPr>
      </w:pPr>
    </w:p>
    <w:p w:rsidR="00C40AEC" w:rsidRDefault="00C40AEC" w:rsidP="00C40AE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C40AEC" w:rsidRPr="00EA1B29" w:rsidRDefault="00C40AEC" w:rsidP="00C40AEC">
      <w:pPr>
        <w:pStyle w:val="Style1"/>
        <w:widowControl/>
        <w:spacing w:line="240" w:lineRule="auto"/>
        <w:ind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EA1B29">
        <w:rPr>
          <w:rStyle w:val="FontStyle47"/>
          <w:b/>
          <w:i w:val="0"/>
          <w:sz w:val="28"/>
          <w:szCs w:val="28"/>
        </w:rPr>
        <w:t xml:space="preserve">.3 </w:t>
      </w:r>
      <w:proofErr w:type="gramStart"/>
      <w:r w:rsidRPr="00EA1B29">
        <w:rPr>
          <w:rStyle w:val="FontStyle47"/>
          <w:b/>
          <w:i w:val="0"/>
          <w:sz w:val="28"/>
          <w:szCs w:val="28"/>
        </w:rPr>
        <w:t>Процессе</w:t>
      </w:r>
      <w:proofErr w:type="gramEnd"/>
      <w:r w:rsidRPr="00EA1B29">
        <w:rPr>
          <w:rStyle w:val="FontStyle47"/>
          <w:b/>
          <w:i w:val="0"/>
          <w:sz w:val="28"/>
          <w:szCs w:val="28"/>
        </w:rPr>
        <w:t xml:space="preserve"> сушки материалов</w:t>
      </w:r>
    </w:p>
    <w:p w:rsidR="00C40AEC" w:rsidRPr="007C66C7" w:rsidRDefault="00C40AEC" w:rsidP="00C40AE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C40AEC" w:rsidRPr="007C66C7" w:rsidRDefault="00C40AEC" w:rsidP="00C40AEC">
      <w:pPr>
        <w:pStyle w:val="Style3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Для осуществления процесса сушки к влажному материалу </w:t>
      </w:r>
      <w:r>
        <w:rPr>
          <w:rStyle w:val="FontStyle51"/>
          <w:sz w:val="28"/>
          <w:szCs w:val="28"/>
        </w:rPr>
        <w:t xml:space="preserve">   </w:t>
      </w:r>
      <w:r w:rsidRPr="007C66C7">
        <w:rPr>
          <w:rStyle w:val="FontStyle51"/>
          <w:sz w:val="28"/>
          <w:szCs w:val="28"/>
        </w:rPr>
        <w:t>необ</w:t>
      </w:r>
      <w:r w:rsidRPr="007C66C7">
        <w:rPr>
          <w:rStyle w:val="FontStyle51"/>
          <w:sz w:val="28"/>
          <w:szCs w:val="28"/>
        </w:rPr>
        <w:softHyphen/>
        <w:t xml:space="preserve">ходимо подводить теплоту. В зависимости от способа подвода теплоты различают сушильные установки: конвективные, </w:t>
      </w:r>
      <w:proofErr w:type="spellStart"/>
      <w:r w:rsidRPr="007C66C7">
        <w:rPr>
          <w:rStyle w:val="FontStyle51"/>
          <w:sz w:val="28"/>
          <w:szCs w:val="28"/>
        </w:rPr>
        <w:t>кондуктивные</w:t>
      </w:r>
      <w:proofErr w:type="spellEnd"/>
      <w:r w:rsidRPr="007C66C7">
        <w:rPr>
          <w:rStyle w:val="FontStyle51"/>
          <w:sz w:val="28"/>
          <w:szCs w:val="28"/>
        </w:rPr>
        <w:t>, терморадиационные, электромагнитные, комбинированные (конвективно-ра</w:t>
      </w:r>
      <w:r w:rsidRPr="007C66C7">
        <w:rPr>
          <w:rStyle w:val="FontStyle51"/>
          <w:sz w:val="28"/>
          <w:szCs w:val="28"/>
        </w:rPr>
        <w:softHyphen/>
        <w:t>диационные, конвективно-</w:t>
      </w:r>
      <w:proofErr w:type="spellStart"/>
      <w:r w:rsidRPr="007C66C7">
        <w:rPr>
          <w:rStyle w:val="FontStyle51"/>
          <w:sz w:val="28"/>
          <w:szCs w:val="28"/>
        </w:rPr>
        <w:t>кондуктивно</w:t>
      </w:r>
      <w:proofErr w:type="spellEnd"/>
      <w:r w:rsidRPr="007C66C7">
        <w:rPr>
          <w:rStyle w:val="FontStyle51"/>
          <w:sz w:val="28"/>
          <w:szCs w:val="28"/>
        </w:rPr>
        <w:t>-радиационные и т. д.).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2"/>
          <w:sz w:val="28"/>
          <w:szCs w:val="28"/>
        </w:rPr>
      </w:pPr>
      <w:r w:rsidRPr="007C66C7">
        <w:rPr>
          <w:rStyle w:val="FontStyle51"/>
          <w:sz w:val="28"/>
          <w:szCs w:val="28"/>
        </w:rPr>
        <w:t>Сушка представляет со</w:t>
      </w:r>
      <w:r w:rsidRPr="007C66C7">
        <w:rPr>
          <w:rStyle w:val="FontStyle51"/>
          <w:sz w:val="28"/>
          <w:szCs w:val="28"/>
        </w:rPr>
        <w:softHyphen/>
        <w:t>бой перемещение влаги внутри материала в зону фазового превраще</w:t>
      </w:r>
      <w:r w:rsidRPr="007C66C7">
        <w:rPr>
          <w:rStyle w:val="FontStyle51"/>
          <w:sz w:val="28"/>
          <w:szCs w:val="28"/>
        </w:rPr>
        <w:softHyphen/>
        <w:t>ния, затем парообразование и удаление пара в окружающую среду. Испарение влаги создает перепад влагосодержания между внутрен</w:t>
      </w:r>
      <w:r w:rsidRPr="007C66C7">
        <w:rPr>
          <w:rStyle w:val="FontStyle51"/>
          <w:sz w:val="28"/>
          <w:szCs w:val="28"/>
        </w:rPr>
        <w:softHyphen/>
        <w:t xml:space="preserve">ними и поверхностными слоями </w:t>
      </w:r>
      <w:r w:rsidRPr="007C66C7">
        <w:rPr>
          <w:rStyle w:val="FontStyle81"/>
          <w:sz w:val="28"/>
          <w:szCs w:val="28"/>
        </w:rPr>
        <w:t xml:space="preserve">в </w:t>
      </w:r>
      <w:r w:rsidRPr="007C66C7">
        <w:rPr>
          <w:rStyle w:val="FontStyle51"/>
          <w:sz w:val="28"/>
          <w:szCs w:val="28"/>
        </w:rPr>
        <w:t>материале, что вызывает непрерыв</w:t>
      </w:r>
      <w:r w:rsidRPr="007C66C7">
        <w:rPr>
          <w:rStyle w:val="FontStyle51"/>
          <w:sz w:val="28"/>
          <w:szCs w:val="28"/>
        </w:rPr>
        <w:softHyphen/>
        <w:t>ное движение влаги в направлении к поверхности материала и умень</w:t>
      </w:r>
      <w:r w:rsidRPr="007C66C7">
        <w:rPr>
          <w:rStyle w:val="FontStyle51"/>
          <w:sz w:val="28"/>
          <w:szCs w:val="28"/>
        </w:rPr>
        <w:softHyphen/>
        <w:t>шение его влагосодержании.</w:t>
      </w:r>
    </w:p>
    <w:p w:rsidR="00C40AEC" w:rsidRPr="007C66C7" w:rsidRDefault="00C40AEC" w:rsidP="00C40AEC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9</w:t>
      </w:r>
      <w:r w:rsidRPr="007C66C7">
        <w:rPr>
          <w:rStyle w:val="FontStyle15"/>
          <w:sz w:val="28"/>
          <w:szCs w:val="28"/>
        </w:rPr>
        <w:t>.</w:t>
      </w:r>
      <w:r>
        <w:rPr>
          <w:rStyle w:val="FontStyle15"/>
          <w:sz w:val="28"/>
          <w:szCs w:val="28"/>
        </w:rPr>
        <w:t>3.1</w:t>
      </w:r>
      <w:r w:rsidRPr="007C66C7">
        <w:rPr>
          <w:rStyle w:val="FontStyle15"/>
          <w:sz w:val="28"/>
          <w:szCs w:val="28"/>
        </w:rPr>
        <w:t>Конвективная сушка</w:t>
      </w:r>
    </w:p>
    <w:p w:rsidR="00C40AEC" w:rsidRPr="007C66C7" w:rsidRDefault="00C40AEC" w:rsidP="00C40AEC">
      <w:pPr>
        <w:pStyle w:val="Style6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15"/>
          <w:sz w:val="28"/>
          <w:szCs w:val="28"/>
        </w:rPr>
        <w:t>Набольшее распространение в промышленности для обезвоживания материалов получили конвективные сушильные установки. Теплота для сушки материалов в них передается кон</w:t>
      </w:r>
      <w:r w:rsidRPr="007C66C7">
        <w:rPr>
          <w:rStyle w:val="FontStyle51"/>
          <w:sz w:val="28"/>
          <w:szCs w:val="28"/>
        </w:rPr>
        <w:t>векцией от горячего газообразного сушильного агента к влажному ма</w:t>
      </w:r>
      <w:r w:rsidRPr="007C66C7">
        <w:rPr>
          <w:rStyle w:val="FontStyle51"/>
          <w:sz w:val="28"/>
          <w:szCs w:val="28"/>
        </w:rPr>
        <w:softHyphen/>
        <w:t>териалу. Сушильный агент одновременно служит не только теплоноси</w:t>
      </w:r>
      <w:r w:rsidRPr="007C66C7">
        <w:rPr>
          <w:rStyle w:val="FontStyle51"/>
          <w:sz w:val="28"/>
          <w:szCs w:val="28"/>
        </w:rPr>
        <w:softHyphen/>
        <w:t xml:space="preserve">телем, но и </w:t>
      </w:r>
      <w:proofErr w:type="spellStart"/>
      <w:r w:rsidRPr="007C66C7">
        <w:rPr>
          <w:rStyle w:val="FontStyle51"/>
          <w:sz w:val="28"/>
          <w:szCs w:val="28"/>
        </w:rPr>
        <w:t>влагопоглотителем</w:t>
      </w:r>
      <w:proofErr w:type="spellEnd"/>
      <w:r w:rsidRPr="007C66C7">
        <w:rPr>
          <w:rStyle w:val="FontStyle51"/>
          <w:sz w:val="28"/>
          <w:szCs w:val="28"/>
        </w:rPr>
        <w:t xml:space="preserve">, поскольку уносит из сушильной </w:t>
      </w:r>
      <w:proofErr w:type="gramStart"/>
      <w:r w:rsidRPr="007C66C7">
        <w:rPr>
          <w:rStyle w:val="FontStyle51"/>
          <w:sz w:val="28"/>
          <w:szCs w:val="28"/>
        </w:rPr>
        <w:t>уста</w:t>
      </w:r>
      <w:r w:rsidRPr="007C66C7">
        <w:rPr>
          <w:rStyle w:val="FontStyle51"/>
          <w:sz w:val="28"/>
          <w:szCs w:val="28"/>
        </w:rPr>
        <w:softHyphen/>
        <w:t>новки</w:t>
      </w:r>
      <w:proofErr w:type="gramEnd"/>
      <w:r w:rsidRPr="007C66C7">
        <w:rPr>
          <w:rStyle w:val="FontStyle51"/>
          <w:sz w:val="28"/>
          <w:szCs w:val="28"/>
        </w:rPr>
        <w:t xml:space="preserve"> образовавшиеся в процессе сушки пары влаги. В качестве су</w:t>
      </w:r>
      <w:r w:rsidRPr="007C66C7">
        <w:rPr>
          <w:rStyle w:val="FontStyle51"/>
          <w:sz w:val="28"/>
          <w:szCs w:val="28"/>
        </w:rPr>
        <w:softHyphen/>
        <w:t>шильного агента используют воздух, топочные и другие инертные по отношению к высушиваемому материалу газы (азот, гелий, диоксид углерода и др.), перегретый водяной пар или пар удаляемого из мате</w:t>
      </w:r>
      <w:r w:rsidRPr="007C66C7">
        <w:rPr>
          <w:rStyle w:val="FontStyle51"/>
          <w:sz w:val="28"/>
          <w:szCs w:val="28"/>
        </w:rPr>
        <w:softHyphen/>
        <w:t>риала растворителя.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При выборе сушильного агента следует </w:t>
      </w:r>
      <w:proofErr w:type="gramStart"/>
      <w:r w:rsidRPr="007C66C7">
        <w:rPr>
          <w:rStyle w:val="FontStyle51"/>
          <w:sz w:val="28"/>
          <w:szCs w:val="28"/>
        </w:rPr>
        <w:t>учитывать</w:t>
      </w:r>
      <w:proofErr w:type="gramEnd"/>
      <w:r w:rsidRPr="007C66C7">
        <w:rPr>
          <w:rStyle w:val="FontStyle51"/>
          <w:sz w:val="28"/>
          <w:szCs w:val="28"/>
        </w:rPr>
        <w:t xml:space="preserve"> прежде всего тех</w:t>
      </w:r>
      <w:r w:rsidRPr="007C66C7">
        <w:rPr>
          <w:rStyle w:val="FontStyle51"/>
          <w:sz w:val="28"/>
          <w:szCs w:val="28"/>
        </w:rPr>
        <w:softHyphen/>
        <w:t xml:space="preserve">нологические особенности сушки. Например, пищевые продукты не </w:t>
      </w:r>
      <w:r w:rsidRPr="007C66C7">
        <w:rPr>
          <w:rStyle w:val="FontStyle51"/>
          <w:sz w:val="28"/>
          <w:szCs w:val="28"/>
        </w:rPr>
        <w:lastRenderedPageBreak/>
        <w:t>ре</w:t>
      </w:r>
      <w:r w:rsidRPr="007C66C7">
        <w:rPr>
          <w:rStyle w:val="FontStyle51"/>
          <w:sz w:val="28"/>
          <w:szCs w:val="28"/>
        </w:rPr>
        <w:softHyphen/>
        <w:t>комендуется сушить топочными газами. Использовать инертный сушиль</w:t>
      </w:r>
      <w:r w:rsidRPr="007C66C7">
        <w:rPr>
          <w:rStyle w:val="FontStyle51"/>
          <w:sz w:val="28"/>
          <w:szCs w:val="28"/>
        </w:rPr>
        <w:softHyphen/>
        <w:t xml:space="preserve">ный агент следует, если пары удаляемой из материала жидкости </w:t>
      </w:r>
      <w:proofErr w:type="spellStart"/>
      <w:r w:rsidRPr="007C66C7">
        <w:rPr>
          <w:rStyle w:val="FontStyle51"/>
          <w:sz w:val="28"/>
          <w:szCs w:val="28"/>
        </w:rPr>
        <w:t>взры</w:t>
      </w:r>
      <w:proofErr w:type="spellEnd"/>
      <w:r w:rsidRPr="007C66C7">
        <w:rPr>
          <w:rStyle w:val="FontStyle51"/>
          <w:sz w:val="28"/>
          <w:szCs w:val="28"/>
        </w:rPr>
        <w:t>-в</w:t>
      </w:r>
      <w:proofErr w:type="gramStart"/>
      <w:r w:rsidRPr="007C66C7">
        <w:rPr>
          <w:rStyle w:val="FontStyle51"/>
          <w:sz w:val="28"/>
          <w:szCs w:val="28"/>
        </w:rPr>
        <w:t>о-</w:t>
      </w:r>
      <w:proofErr w:type="gramEnd"/>
      <w:r w:rsidRPr="007C66C7">
        <w:rPr>
          <w:rStyle w:val="FontStyle51"/>
          <w:sz w:val="28"/>
          <w:szCs w:val="28"/>
        </w:rPr>
        <w:t xml:space="preserve"> или </w:t>
      </w:r>
      <w:proofErr w:type="spellStart"/>
      <w:r w:rsidRPr="007C66C7">
        <w:rPr>
          <w:rStyle w:val="FontStyle51"/>
          <w:sz w:val="28"/>
          <w:szCs w:val="28"/>
        </w:rPr>
        <w:t>пожароопасны</w:t>
      </w:r>
      <w:proofErr w:type="spellEnd"/>
      <w:r w:rsidRPr="007C66C7">
        <w:rPr>
          <w:rStyle w:val="FontStyle51"/>
          <w:sz w:val="28"/>
          <w:szCs w:val="28"/>
        </w:rPr>
        <w:t xml:space="preserve"> и т. д. В случае возможности использования не</w:t>
      </w:r>
      <w:r w:rsidRPr="007C66C7">
        <w:rPr>
          <w:rStyle w:val="FontStyle51"/>
          <w:sz w:val="28"/>
          <w:szCs w:val="28"/>
        </w:rPr>
        <w:softHyphen/>
        <w:t>скольких сушильных агентов следует руководствоваться технико-эко</w:t>
      </w:r>
      <w:r w:rsidRPr="007C66C7">
        <w:rPr>
          <w:rStyle w:val="FontStyle51"/>
          <w:sz w:val="28"/>
          <w:szCs w:val="28"/>
        </w:rPr>
        <w:softHyphen/>
        <w:t>номическими соображениями.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Воздух — наиболее дешевый и широко используемый сушильный агент. Его применение особенно эффективно, если сушимый материал не ухудшает свои свойства в присутствии кислорода и не подвержен разложению при высоких температурах. Экономически оправдано на</w:t>
      </w:r>
      <w:r w:rsidRPr="007C66C7">
        <w:rPr>
          <w:rStyle w:val="FontStyle51"/>
          <w:sz w:val="28"/>
          <w:szCs w:val="28"/>
        </w:rPr>
        <w:softHyphen/>
        <w:t>гревание воздуха до 500</w:t>
      </w:r>
      <w:proofErr w:type="gramStart"/>
      <w:r w:rsidRPr="007C66C7">
        <w:rPr>
          <w:rStyle w:val="FontStyle51"/>
          <w:sz w:val="28"/>
          <w:szCs w:val="28"/>
        </w:rPr>
        <w:t xml:space="preserve"> °С</w:t>
      </w:r>
      <w:proofErr w:type="gramEnd"/>
      <w:r w:rsidRPr="007C66C7">
        <w:rPr>
          <w:rStyle w:val="FontStyle51"/>
          <w:sz w:val="28"/>
          <w:szCs w:val="28"/>
        </w:rPr>
        <w:t xml:space="preserve"> в теплообменниках из жаропрочной стали и до 800—1000 °С в регенеративных теплообменниках.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Топочные (дымовые) газы целесообразно использовать при сушке термостойких материалов, не изменяющих качественные показатели при соприкосновении с продуктами горения топлива. Чем выше темпе</w:t>
      </w:r>
      <w:r w:rsidRPr="007C66C7">
        <w:rPr>
          <w:rStyle w:val="FontStyle51"/>
          <w:sz w:val="28"/>
          <w:szCs w:val="28"/>
        </w:rPr>
        <w:softHyphen/>
        <w:t>ратура используемых топочных газов, тем интенсивнее процесс сушки, тем компактнее сушильная установка. Диапазон температур топочных газов 250—1200°С. Для сушки используют дымовые газы из топок про</w:t>
      </w:r>
      <w:r w:rsidRPr="007C66C7">
        <w:rPr>
          <w:rStyle w:val="FontStyle51"/>
          <w:sz w:val="28"/>
          <w:szCs w:val="28"/>
        </w:rPr>
        <w:softHyphen/>
        <w:t>изводственных котельных, из котлов ТЭЦ, нагревательных, плавильных и обжиговых печей или сооружают специальные топочные устройства, в которых сжигают топливо и отходы технологического производства.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Азот используют в, качестве сушильного агента редко и в тех слу</w:t>
      </w:r>
      <w:r w:rsidRPr="007C66C7">
        <w:rPr>
          <w:rStyle w:val="FontStyle51"/>
          <w:sz w:val="28"/>
          <w:szCs w:val="28"/>
        </w:rPr>
        <w:softHyphen/>
        <w:t>чаях, когда по тем или иным причинам нежелателен контакт сушимого материала или паров удаляемой влаги с кислородом.</w:t>
      </w:r>
    </w:p>
    <w:p w:rsidR="00C40AEC" w:rsidRPr="007C66C7" w:rsidRDefault="00C40AEC" w:rsidP="00C40AEC">
      <w:pPr>
        <w:pStyle w:val="Style3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Для сушки многих капиллярно-пористых материалов целесообразно и экономически выгодно применять в качестве сушильного агента пере</w:t>
      </w:r>
      <w:r w:rsidRPr="007C66C7">
        <w:rPr>
          <w:rStyle w:val="FontStyle51"/>
          <w:sz w:val="28"/>
          <w:szCs w:val="28"/>
        </w:rPr>
        <w:softHyphen/>
        <w:t>гретый водяной пар атмосферного давления из специального источника или перегретый пар удаляемой из материала влаги растворителя. Ис</w:t>
      </w:r>
      <w:r w:rsidRPr="007C66C7">
        <w:rPr>
          <w:rStyle w:val="FontStyle51"/>
          <w:sz w:val="28"/>
          <w:szCs w:val="28"/>
        </w:rPr>
        <w:softHyphen/>
        <w:t>пользование в качестве сушильного агента перегретого водяного пара атмосферного давления имеет ряд термодинамических, технологических и технико-экономических преимуществ по сравнению с воздухом или топочными газами [59, 104]:</w:t>
      </w:r>
    </w:p>
    <w:p w:rsidR="00C40AEC" w:rsidRPr="007C66C7" w:rsidRDefault="00C40AEC" w:rsidP="00C40AEC">
      <w:pPr>
        <w:pStyle w:val="Style34"/>
        <w:widowControl/>
        <w:numPr>
          <w:ilvl w:val="0"/>
          <w:numId w:val="2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возрастают коэффициенты внутреннего переноса теплоты и мас</w:t>
      </w:r>
      <w:r w:rsidRPr="007C66C7">
        <w:rPr>
          <w:rStyle w:val="FontStyle51"/>
          <w:sz w:val="28"/>
          <w:szCs w:val="28"/>
        </w:rPr>
        <w:softHyphen/>
        <w:t>сы вследствие более высокой (равной температуре насыщения при дан</w:t>
      </w:r>
      <w:r w:rsidRPr="007C66C7">
        <w:rPr>
          <w:rStyle w:val="FontStyle51"/>
          <w:sz w:val="28"/>
          <w:szCs w:val="28"/>
        </w:rPr>
        <w:softHyphen/>
        <w:t xml:space="preserve">ном </w:t>
      </w:r>
      <w:proofErr w:type="gramStart"/>
      <w:r w:rsidRPr="007C66C7">
        <w:rPr>
          <w:rStyle w:val="FontStyle51"/>
          <w:sz w:val="28"/>
          <w:szCs w:val="28"/>
        </w:rPr>
        <w:t xml:space="preserve">давлении) </w:t>
      </w:r>
      <w:proofErr w:type="gramEnd"/>
      <w:r w:rsidRPr="007C66C7">
        <w:rPr>
          <w:rStyle w:val="FontStyle51"/>
          <w:sz w:val="28"/>
          <w:szCs w:val="28"/>
        </w:rPr>
        <w:t>температуры материала;</w:t>
      </w:r>
    </w:p>
    <w:p w:rsidR="00C40AEC" w:rsidRPr="007C66C7" w:rsidRDefault="00C40AEC" w:rsidP="00C40AEC">
      <w:pPr>
        <w:pStyle w:val="Style34"/>
        <w:widowControl/>
        <w:numPr>
          <w:ilvl w:val="0"/>
          <w:numId w:val="2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повышаются движущая сила переноса массы (разность концен</w:t>
      </w:r>
      <w:r w:rsidRPr="007C66C7">
        <w:rPr>
          <w:rStyle w:val="FontStyle51"/>
          <w:sz w:val="28"/>
          <w:szCs w:val="28"/>
        </w:rPr>
        <w:softHyphen/>
        <w:t xml:space="preserve">траций у поверхности материала и в ядре потока сушильного агента) и коэффициент </w:t>
      </w:r>
      <w:proofErr w:type="spellStart"/>
      <w:r w:rsidRPr="007C66C7">
        <w:rPr>
          <w:rStyle w:val="FontStyle51"/>
          <w:sz w:val="28"/>
          <w:szCs w:val="28"/>
        </w:rPr>
        <w:t>самодиффузии</w:t>
      </w:r>
      <w:proofErr w:type="spellEnd"/>
      <w:r w:rsidRPr="007C66C7">
        <w:rPr>
          <w:rStyle w:val="FontStyle51"/>
          <w:sz w:val="28"/>
          <w:szCs w:val="28"/>
        </w:rPr>
        <w:t xml:space="preserve"> молекул пара в пар в пограничном слое,</w:t>
      </w:r>
    </w:p>
    <w:p w:rsidR="00C40AEC" w:rsidRPr="007C66C7" w:rsidRDefault="00C40AEC" w:rsidP="00C40AEC">
      <w:pPr>
        <w:pStyle w:val="Style1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что обеспечивает более высокие плотности потока массы при удалении свободной влаги;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>3</w:t>
      </w:r>
      <w:r w:rsidRPr="007C66C7">
        <w:rPr>
          <w:rStyle w:val="FontStyle51"/>
          <w:sz w:val="28"/>
          <w:szCs w:val="28"/>
        </w:rPr>
        <w:t>) интенсифицируется внешний теплообмен, перегретого пара с ма</w:t>
      </w:r>
      <w:r w:rsidRPr="007C66C7">
        <w:rPr>
          <w:rStyle w:val="FontStyle51"/>
          <w:sz w:val="28"/>
          <w:szCs w:val="28"/>
        </w:rPr>
        <w:softHyphen/>
        <w:t>териалом;</w:t>
      </w:r>
    </w:p>
    <w:p w:rsidR="00C40AEC" w:rsidRPr="007C66C7" w:rsidRDefault="00C40AEC" w:rsidP="00C40AE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lastRenderedPageBreak/>
        <w:t>повышенная температура материала способствует снижению кри</w:t>
      </w:r>
      <w:r w:rsidRPr="007C66C7">
        <w:rPr>
          <w:rStyle w:val="FontStyle51"/>
          <w:sz w:val="28"/>
          <w:szCs w:val="28"/>
        </w:rPr>
        <w:softHyphen/>
        <w:t>тического влагосодержания, увеличению длительности первого периода сушки;</w:t>
      </w:r>
    </w:p>
    <w:p w:rsidR="00C40AEC" w:rsidRPr="007C66C7" w:rsidRDefault="00C40AEC" w:rsidP="00C40AE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появляется возможность применения высокотемпературного су</w:t>
      </w:r>
      <w:r w:rsidRPr="007C66C7">
        <w:rPr>
          <w:rStyle w:val="FontStyle51"/>
          <w:sz w:val="28"/>
          <w:szCs w:val="28"/>
        </w:rPr>
        <w:softHyphen/>
        <w:t>шильного агента вследствие отсутствия в нем свободного кислорода (исключено возгорание, окисление материала);</w:t>
      </w:r>
    </w:p>
    <w:p w:rsidR="00C40AEC" w:rsidRPr="007C66C7" w:rsidRDefault="00C40AEC" w:rsidP="00C40AE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снижаются капитальные и эксплуатационные затраты, так как удельная объемная теплоемкость перегретого водяного пара на 20—30% выше, чем воздуха;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7) уменьшается удельный расход теплоты за счет реализации за</w:t>
      </w:r>
      <w:r w:rsidRPr="007C66C7">
        <w:rPr>
          <w:rStyle w:val="FontStyle51"/>
          <w:sz w:val="28"/>
          <w:szCs w:val="28"/>
        </w:rPr>
        <w:softHyphen/>
        <w:t xml:space="preserve">мкнутой циркуляции сушильного агента </w:t>
      </w:r>
      <w:r w:rsidRPr="002F5A79">
        <w:rPr>
          <w:rStyle w:val="FontStyle50"/>
          <w:b w:val="0"/>
          <w:sz w:val="28"/>
          <w:szCs w:val="28"/>
        </w:rPr>
        <w:t xml:space="preserve">и </w:t>
      </w:r>
      <w:r w:rsidRPr="007C66C7">
        <w:rPr>
          <w:rStyle w:val="FontStyle51"/>
          <w:sz w:val="28"/>
          <w:szCs w:val="28"/>
        </w:rPr>
        <w:t>утилизации большей части теплоты.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Наиболее существенно преимущества перегретого пара проявляются при температурах выше 150—180</w:t>
      </w:r>
      <w:proofErr w:type="gramStart"/>
      <w:r w:rsidRPr="007C66C7">
        <w:rPr>
          <w:rStyle w:val="FontStyle51"/>
          <w:sz w:val="28"/>
          <w:szCs w:val="28"/>
        </w:rPr>
        <w:t xml:space="preserve"> °С</w:t>
      </w:r>
      <w:proofErr w:type="gramEnd"/>
      <w:r w:rsidRPr="007C66C7">
        <w:rPr>
          <w:rStyle w:val="FontStyle51"/>
          <w:sz w:val="28"/>
          <w:szCs w:val="28"/>
        </w:rPr>
        <w:t>, причем чем выше температура, тем более эффективно применение перегретого пара.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b/>
          <w:sz w:val="28"/>
          <w:szCs w:val="28"/>
        </w:rPr>
      </w:pPr>
      <w:r>
        <w:rPr>
          <w:rStyle w:val="FontStyle51"/>
          <w:sz w:val="28"/>
          <w:szCs w:val="28"/>
        </w:rPr>
        <w:t xml:space="preserve">9.3.2 </w:t>
      </w:r>
      <w:proofErr w:type="spellStart"/>
      <w:r w:rsidRPr="00EA1B29">
        <w:rPr>
          <w:rStyle w:val="FontStyle51"/>
          <w:sz w:val="28"/>
          <w:szCs w:val="28"/>
        </w:rPr>
        <w:t>Кондуктивная</w:t>
      </w:r>
      <w:proofErr w:type="spellEnd"/>
      <w:r w:rsidRPr="00EA1B29">
        <w:rPr>
          <w:rStyle w:val="FontStyle51"/>
          <w:sz w:val="28"/>
          <w:szCs w:val="28"/>
        </w:rPr>
        <w:t xml:space="preserve"> сушка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Достоинствами </w:t>
      </w:r>
      <w:proofErr w:type="spellStart"/>
      <w:r w:rsidRPr="007C66C7">
        <w:rPr>
          <w:rStyle w:val="FontStyle51"/>
          <w:sz w:val="28"/>
          <w:szCs w:val="28"/>
        </w:rPr>
        <w:t>кондуктивной</w:t>
      </w:r>
      <w:proofErr w:type="spellEnd"/>
      <w:r w:rsidRPr="007C66C7">
        <w:rPr>
          <w:rStyle w:val="FontStyle51"/>
          <w:sz w:val="28"/>
          <w:szCs w:val="28"/>
        </w:rPr>
        <w:t xml:space="preserve"> сушки являются: высокая интенсив</w:t>
      </w:r>
      <w:r w:rsidRPr="007C66C7">
        <w:rPr>
          <w:rStyle w:val="FontStyle51"/>
          <w:sz w:val="28"/>
          <w:szCs w:val="28"/>
        </w:rPr>
        <w:softHyphen/>
        <w:t>ность [съем влаги до 50—60 кг/(м</w:t>
      </w:r>
      <w:r w:rsidRPr="007C66C7">
        <w:rPr>
          <w:rStyle w:val="FontStyle51"/>
          <w:sz w:val="28"/>
          <w:szCs w:val="28"/>
          <w:vertAlign w:val="superscript"/>
        </w:rPr>
        <w:t>2</w:t>
      </w:r>
      <w:r w:rsidRPr="007C66C7">
        <w:rPr>
          <w:rStyle w:val="FontStyle51"/>
          <w:sz w:val="28"/>
          <w:szCs w:val="28"/>
        </w:rPr>
        <w:t>ч)], тепловая экономичность, воз</w:t>
      </w:r>
      <w:r w:rsidRPr="007C66C7">
        <w:rPr>
          <w:rStyle w:val="FontStyle51"/>
          <w:sz w:val="28"/>
          <w:szCs w:val="28"/>
        </w:rPr>
        <w:softHyphen/>
        <w:t xml:space="preserve">можность использования </w:t>
      </w:r>
      <w:proofErr w:type="spellStart"/>
      <w:r w:rsidRPr="007C66C7">
        <w:rPr>
          <w:rStyle w:val="FontStyle51"/>
          <w:sz w:val="28"/>
          <w:szCs w:val="28"/>
        </w:rPr>
        <w:t>низкопотенциальной</w:t>
      </w:r>
      <w:proofErr w:type="spellEnd"/>
      <w:r w:rsidRPr="007C66C7">
        <w:rPr>
          <w:rStyle w:val="FontStyle51"/>
          <w:sz w:val="28"/>
          <w:szCs w:val="28"/>
        </w:rPr>
        <w:t xml:space="preserve"> теплоты и получения продукта хорошего качества; недостатками — малый диапазон по тол</w:t>
      </w:r>
      <w:r w:rsidRPr="007C66C7">
        <w:rPr>
          <w:rStyle w:val="FontStyle51"/>
          <w:sz w:val="28"/>
          <w:szCs w:val="28"/>
        </w:rPr>
        <w:softHyphen/>
        <w:t>щине сушимых материалов (до 3—4 мм), большие габариты, высокая металлоемкость и большая теплоаккумулирующая способность обору</w:t>
      </w:r>
      <w:r w:rsidRPr="007C66C7">
        <w:rPr>
          <w:rStyle w:val="FontStyle51"/>
          <w:sz w:val="28"/>
          <w:szCs w:val="28"/>
        </w:rPr>
        <w:softHyphen/>
        <w:t>дования.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Установки с </w:t>
      </w:r>
      <w:proofErr w:type="spellStart"/>
      <w:r w:rsidRPr="007C66C7">
        <w:rPr>
          <w:rStyle w:val="FontStyle51"/>
          <w:sz w:val="28"/>
          <w:szCs w:val="28"/>
        </w:rPr>
        <w:t>кондуктивным</w:t>
      </w:r>
      <w:proofErr w:type="spellEnd"/>
      <w:r w:rsidRPr="007C66C7">
        <w:rPr>
          <w:rStyle w:val="FontStyle51"/>
          <w:sz w:val="28"/>
          <w:szCs w:val="28"/>
        </w:rPr>
        <w:t xml:space="preserve"> подводом теплоты (рис. 6.31) имеют гре</w:t>
      </w:r>
      <w:r w:rsidRPr="007C66C7">
        <w:rPr>
          <w:rStyle w:val="FontStyle51"/>
          <w:sz w:val="28"/>
          <w:szCs w:val="28"/>
        </w:rPr>
        <w:softHyphen/>
        <w:t>ющую поверхность в виде полых цилиндров диаметром до 2,2 м и дли</w:t>
      </w:r>
      <w:r w:rsidRPr="007C66C7">
        <w:rPr>
          <w:rStyle w:val="FontStyle51"/>
          <w:sz w:val="28"/>
          <w:szCs w:val="28"/>
        </w:rPr>
        <w:softHyphen/>
        <w:t xml:space="preserve">ной до 9—10 м, обогреваемых насыщенным или </w:t>
      </w:r>
      <w:proofErr w:type="spellStart"/>
      <w:r w:rsidRPr="007C66C7">
        <w:rPr>
          <w:rStyle w:val="FontStyle51"/>
          <w:sz w:val="28"/>
          <w:szCs w:val="28"/>
        </w:rPr>
        <w:t>слабоперегретым</w:t>
      </w:r>
      <w:proofErr w:type="spellEnd"/>
      <w:r w:rsidRPr="007C66C7">
        <w:rPr>
          <w:rStyle w:val="FontStyle51"/>
          <w:sz w:val="28"/>
          <w:szCs w:val="28"/>
        </w:rPr>
        <w:t xml:space="preserve"> па</w:t>
      </w:r>
      <w:r w:rsidRPr="007C66C7">
        <w:rPr>
          <w:rStyle w:val="FontStyle51"/>
          <w:sz w:val="28"/>
          <w:szCs w:val="28"/>
        </w:rPr>
        <w:softHyphen/>
        <w:t>ром с давлением до 1 МПа. Поэтому такие установки называются цилиндрическими сушилками.</w:t>
      </w:r>
    </w:p>
    <w:p w:rsidR="00C40AEC" w:rsidRPr="00EA1B29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1"/>
          <w:sz w:val="28"/>
          <w:szCs w:val="28"/>
        </w:rPr>
        <w:t>9.3.3 Конвективно-</w:t>
      </w:r>
      <w:proofErr w:type="spellStart"/>
      <w:r w:rsidRPr="00EA1B29">
        <w:rPr>
          <w:rStyle w:val="FontStyle51"/>
          <w:sz w:val="28"/>
          <w:szCs w:val="28"/>
        </w:rPr>
        <w:t>кондуктивные</w:t>
      </w:r>
      <w:proofErr w:type="spellEnd"/>
      <w:r w:rsidRPr="00EA1B29">
        <w:rPr>
          <w:rStyle w:val="FontStyle51"/>
          <w:sz w:val="28"/>
          <w:szCs w:val="28"/>
        </w:rPr>
        <w:t xml:space="preserve"> установки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Стремление к интенсификации сушки тонких материалов привело к созданию установок, в которых к сушимому материалу подводится теплота </w:t>
      </w:r>
      <w:proofErr w:type="spellStart"/>
      <w:r w:rsidRPr="007C66C7">
        <w:rPr>
          <w:rStyle w:val="FontStyle51"/>
          <w:sz w:val="28"/>
          <w:szCs w:val="28"/>
        </w:rPr>
        <w:t>кондукцией</w:t>
      </w:r>
      <w:proofErr w:type="spellEnd"/>
      <w:r w:rsidRPr="007C66C7">
        <w:rPr>
          <w:rStyle w:val="FontStyle51"/>
          <w:sz w:val="28"/>
          <w:szCs w:val="28"/>
        </w:rPr>
        <w:t xml:space="preserve"> от нагреваемого конденсирующимся паром цилиндра и конвекцией от горячего воздуха, нагреваемого в калорифере.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Для повышения тепловой экономичности используется рециркуляция отработавшего воздуха. </w:t>
      </w:r>
    </w:p>
    <w:p w:rsidR="00C40AEC" w:rsidRPr="007C66C7" w:rsidRDefault="00C40AEC" w:rsidP="00C40AEC">
      <w:pPr>
        <w:pStyle w:val="Style4"/>
        <w:widowControl/>
        <w:tabs>
          <w:tab w:val="left" w:leader="dot" w:pos="5141"/>
        </w:tabs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Конвективно-</w:t>
      </w:r>
      <w:proofErr w:type="spellStart"/>
      <w:r w:rsidRPr="007C66C7">
        <w:rPr>
          <w:rStyle w:val="FontStyle51"/>
          <w:sz w:val="28"/>
          <w:szCs w:val="28"/>
        </w:rPr>
        <w:t>кондуктивные</w:t>
      </w:r>
      <w:proofErr w:type="spellEnd"/>
      <w:r w:rsidRPr="007C66C7">
        <w:rPr>
          <w:rStyle w:val="FontStyle51"/>
          <w:sz w:val="28"/>
          <w:szCs w:val="28"/>
        </w:rPr>
        <w:t xml:space="preserve"> установки, обеспечивая высокую интенсивность сушки, требуют примерно в 2,5 раза большего</w:t>
      </w:r>
      <w:r w:rsidRPr="007C66C7">
        <w:rPr>
          <w:rStyle w:val="FontStyle51"/>
          <w:sz w:val="28"/>
          <w:szCs w:val="28"/>
        </w:rPr>
        <w:br/>
        <w:t>расхода теплоты, сложны в эксплуатации из-за громоздкости вентил</w:t>
      </w:r>
      <w:proofErr w:type="gramStart"/>
      <w:r w:rsidRPr="007C66C7">
        <w:rPr>
          <w:rStyle w:val="FontStyle51"/>
          <w:sz w:val="28"/>
          <w:szCs w:val="28"/>
        </w:rPr>
        <w:t>я-</w:t>
      </w:r>
      <w:proofErr w:type="gramEnd"/>
      <w:r w:rsidRPr="007C66C7">
        <w:rPr>
          <w:rStyle w:val="FontStyle51"/>
          <w:sz w:val="28"/>
          <w:szCs w:val="28"/>
        </w:rPr>
        <w:br/>
      </w:r>
      <w:proofErr w:type="spellStart"/>
      <w:r w:rsidRPr="007C66C7">
        <w:rPr>
          <w:rStyle w:val="FontStyle51"/>
          <w:sz w:val="28"/>
          <w:szCs w:val="28"/>
        </w:rPr>
        <w:t>ционного</w:t>
      </w:r>
      <w:proofErr w:type="spellEnd"/>
      <w:r w:rsidRPr="007C66C7">
        <w:rPr>
          <w:rStyle w:val="FontStyle51"/>
          <w:sz w:val="28"/>
          <w:szCs w:val="28"/>
        </w:rPr>
        <w:t xml:space="preserve"> </w:t>
      </w:r>
      <w:r w:rsidRPr="007C66C7">
        <w:rPr>
          <w:rStyle w:val="FontStyle68"/>
          <w:sz w:val="28"/>
          <w:szCs w:val="28"/>
        </w:rPr>
        <w:t xml:space="preserve">и </w:t>
      </w:r>
      <w:r w:rsidRPr="007C66C7">
        <w:rPr>
          <w:rStyle w:val="FontStyle51"/>
          <w:sz w:val="28"/>
          <w:szCs w:val="28"/>
        </w:rPr>
        <w:t>теплообменного оборудования. Однако улучшение равн</w:t>
      </w:r>
      <w:proofErr w:type="gramStart"/>
      <w:r w:rsidRPr="007C66C7">
        <w:rPr>
          <w:rStyle w:val="FontStyle51"/>
          <w:sz w:val="28"/>
          <w:szCs w:val="28"/>
        </w:rPr>
        <w:t>о-</w:t>
      </w:r>
      <w:proofErr w:type="gramEnd"/>
      <w:r w:rsidRPr="007C66C7">
        <w:rPr>
          <w:rStyle w:val="FontStyle51"/>
          <w:sz w:val="28"/>
          <w:szCs w:val="28"/>
        </w:rPr>
        <w:br/>
        <w:t>мерности сушки по ширине материала обеспечивают повышенное качество готового материала, что в некото</w:t>
      </w:r>
      <w:r w:rsidRPr="007C66C7">
        <w:rPr>
          <w:rStyle w:val="FontStyle51"/>
          <w:sz w:val="28"/>
          <w:szCs w:val="28"/>
        </w:rPr>
        <w:softHyphen/>
        <w:t>рых случаях оправдывает применение подобных установок.</w:t>
      </w:r>
    </w:p>
    <w:p w:rsidR="00C40AEC" w:rsidRPr="00EA1B29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1"/>
          <w:sz w:val="28"/>
          <w:szCs w:val="28"/>
        </w:rPr>
        <w:t>9.3.4 Терморадиационные установки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lastRenderedPageBreak/>
        <w:t xml:space="preserve">В терморадиационной сушильной установке достигается увеличение интенсивности сушки в первом периоде в 1,5 - 2 раза по сравнению с </w:t>
      </w:r>
      <w:proofErr w:type="gramStart"/>
      <w:r w:rsidRPr="007C66C7">
        <w:rPr>
          <w:rStyle w:val="FontStyle51"/>
          <w:sz w:val="28"/>
          <w:szCs w:val="28"/>
        </w:rPr>
        <w:t>сопловыми</w:t>
      </w:r>
      <w:proofErr w:type="gramEnd"/>
      <w:r w:rsidRPr="007C66C7">
        <w:rPr>
          <w:rStyle w:val="FontStyle51"/>
          <w:sz w:val="28"/>
          <w:szCs w:val="28"/>
        </w:rPr>
        <w:t>, сни</w:t>
      </w:r>
      <w:r w:rsidRPr="007C66C7">
        <w:rPr>
          <w:rStyle w:val="FontStyle51"/>
          <w:sz w:val="28"/>
          <w:szCs w:val="28"/>
        </w:rPr>
        <w:softHyphen/>
        <w:t>жение критического влагосодержания и удлинение наиболее эффектив</w:t>
      </w:r>
      <w:r w:rsidRPr="007C66C7">
        <w:rPr>
          <w:rStyle w:val="FontStyle51"/>
          <w:sz w:val="28"/>
          <w:szCs w:val="28"/>
        </w:rPr>
        <w:softHyphen/>
        <w:t>ного первого периода сушки, повышение равномерности сушки по ши</w:t>
      </w:r>
      <w:r w:rsidRPr="007C66C7">
        <w:rPr>
          <w:rStyle w:val="FontStyle51"/>
          <w:sz w:val="28"/>
          <w:szCs w:val="28"/>
        </w:rPr>
        <w:softHyphen/>
        <w:t>рине и глубине материала за счет проникновения лучистой энергии в глубь материала.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Недостатками терморадиационных сушилок являются трудность управления процессом во время внезапных остановок сушилки, обрыва материала, а также необходимостью согласования терморадиационных характеристик материала и излучателей при из</w:t>
      </w:r>
      <w:r w:rsidRPr="007C66C7">
        <w:rPr>
          <w:rStyle w:val="FontStyle51"/>
          <w:sz w:val="28"/>
          <w:szCs w:val="28"/>
        </w:rPr>
        <w:softHyphen/>
        <w:t>менении влагосодержания и вида сушимого материала.</w:t>
      </w: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</w:p>
    <w:p w:rsidR="00C40AEC" w:rsidRPr="007C66C7" w:rsidRDefault="00C40AEC" w:rsidP="00C40AE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 </w:t>
      </w:r>
    </w:p>
    <w:p w:rsidR="00C40AEC" w:rsidRPr="007C66C7" w:rsidRDefault="00C40AEC" w:rsidP="00C40AEC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40AEC" w:rsidRPr="007C66C7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Default="00C40AEC" w:rsidP="00C40AE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C40AEC" w:rsidRPr="00537218" w:rsidRDefault="00C40AEC" w:rsidP="00C40AEC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10 </w:t>
      </w:r>
      <w:r w:rsidRPr="00537218">
        <w:rPr>
          <w:bCs/>
          <w:spacing w:val="-3"/>
          <w:sz w:val="28"/>
          <w:szCs w:val="28"/>
        </w:rPr>
        <w:t>ПЕРЕГОННЫЕ И РЕКТИФИКАЦИОННЫЕ УСТАНОВКИ</w:t>
      </w:r>
    </w:p>
    <w:p w:rsidR="00C40AEC" w:rsidRPr="00537218" w:rsidRDefault="00C40AEC" w:rsidP="00C40AEC">
      <w:pPr>
        <w:shd w:val="clear" w:color="auto" w:fill="FFFFFF"/>
        <w:ind w:right="86" w:firstLine="1134"/>
        <w:jc w:val="both"/>
        <w:rPr>
          <w:sz w:val="28"/>
          <w:szCs w:val="28"/>
        </w:rPr>
      </w:pPr>
    </w:p>
    <w:p w:rsidR="00C40AEC" w:rsidRPr="00537218" w:rsidRDefault="00C40AEC" w:rsidP="00C40AEC">
      <w:pPr>
        <w:shd w:val="clear" w:color="auto" w:fill="FFFFFF"/>
        <w:ind w:right="86" w:firstLine="1134"/>
        <w:jc w:val="both"/>
        <w:rPr>
          <w:sz w:val="28"/>
          <w:szCs w:val="28"/>
        </w:rPr>
      </w:pP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proofErr w:type="gramStart"/>
      <w:r w:rsidRPr="00537218">
        <w:rPr>
          <w:sz w:val="28"/>
          <w:szCs w:val="28"/>
        </w:rPr>
        <w:t>Перегонка и ректификация широко распространены во многих от</w:t>
      </w:r>
      <w:r w:rsidRPr="00537218">
        <w:rPr>
          <w:sz w:val="28"/>
          <w:szCs w:val="28"/>
        </w:rPr>
        <w:softHyphen/>
        <w:t>раслях промышленности и применяются для получения разнообразных продуктов в практически чистом виде путем разделения их жидких сме</w:t>
      </w:r>
      <w:r w:rsidRPr="00537218">
        <w:rPr>
          <w:sz w:val="28"/>
          <w:szCs w:val="28"/>
        </w:rPr>
        <w:softHyphen/>
      </w:r>
      <w:r>
        <w:rPr>
          <w:spacing w:val="-1"/>
          <w:sz w:val="28"/>
          <w:szCs w:val="28"/>
        </w:rPr>
        <w:t>сей (в производствах (</w:t>
      </w:r>
      <w:r w:rsidRPr="00537218">
        <w:rPr>
          <w:spacing w:val="-1"/>
          <w:sz w:val="28"/>
          <w:szCs w:val="28"/>
        </w:rPr>
        <w:t xml:space="preserve">органического синтеза изотопов, полимерных и </w:t>
      </w:r>
      <w:r w:rsidRPr="00537218">
        <w:rPr>
          <w:sz w:val="28"/>
          <w:szCs w:val="28"/>
        </w:rPr>
        <w:t>полупроводниковых материалов, пищевых продуктов и т. д.), а также для получения чистых газов из сжиженных газовых смесей (кислорода и  азота, при разделении воздуха, и т. д.).</w:t>
      </w:r>
      <w:proofErr w:type="gramEnd"/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i/>
          <w:iCs/>
          <w:sz w:val="28"/>
          <w:szCs w:val="28"/>
        </w:rPr>
        <w:t xml:space="preserve">Перегонкой </w:t>
      </w:r>
      <w:r>
        <w:rPr>
          <w:sz w:val="28"/>
          <w:szCs w:val="28"/>
        </w:rPr>
        <w:t xml:space="preserve">называется процесс частичного </w:t>
      </w:r>
      <w:r w:rsidRPr="00537218">
        <w:rPr>
          <w:sz w:val="28"/>
          <w:szCs w:val="28"/>
        </w:rPr>
        <w:t>испарения разделяемой исходной смеси жидкостей и последующей полной конденсации образу</w:t>
      </w:r>
      <w:r w:rsidRPr="00537218">
        <w:rPr>
          <w:sz w:val="28"/>
          <w:szCs w:val="28"/>
        </w:rPr>
        <w:softHyphen/>
        <w:t>ющихся паров, осуществляемой однократно или многократно.</w:t>
      </w:r>
      <w:r>
        <w:rPr>
          <w:sz w:val="28"/>
          <w:szCs w:val="28"/>
        </w:rPr>
        <w:t xml:space="preserve"> 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37218">
        <w:rPr>
          <w:sz w:val="28"/>
          <w:szCs w:val="28"/>
        </w:rPr>
        <w:t>олучение чистых компонентов может быть осуществлено с помо</w:t>
      </w:r>
      <w:r w:rsidRPr="00537218">
        <w:rPr>
          <w:sz w:val="28"/>
          <w:szCs w:val="28"/>
        </w:rPr>
        <w:softHyphen/>
        <w:t xml:space="preserve">щью </w:t>
      </w:r>
      <w:r w:rsidRPr="00537218">
        <w:rPr>
          <w:i/>
          <w:iCs/>
          <w:sz w:val="28"/>
          <w:szCs w:val="28"/>
        </w:rPr>
        <w:t xml:space="preserve">ректификации </w:t>
      </w:r>
      <w:r w:rsidRPr="00537218">
        <w:rPr>
          <w:sz w:val="28"/>
          <w:szCs w:val="28"/>
        </w:rPr>
        <w:t>— процесса разделения растворов жидкостей на практически чистые компоненты путем испарения за счет возвращения в аппарат части получаемого продукта для осуществления многократ</w:t>
      </w:r>
      <w:r w:rsidRPr="00537218">
        <w:rPr>
          <w:sz w:val="28"/>
          <w:szCs w:val="28"/>
        </w:rPr>
        <w:softHyphen/>
      </w:r>
      <w:r w:rsidRPr="00537218">
        <w:rPr>
          <w:spacing w:val="-1"/>
          <w:sz w:val="28"/>
          <w:szCs w:val="28"/>
        </w:rPr>
        <w:t xml:space="preserve">ного </w:t>
      </w:r>
      <w:proofErr w:type="spellStart"/>
      <w:r w:rsidRPr="00537218">
        <w:rPr>
          <w:spacing w:val="-1"/>
          <w:sz w:val="28"/>
          <w:szCs w:val="28"/>
        </w:rPr>
        <w:t>теплом</w:t>
      </w:r>
      <w:r>
        <w:rPr>
          <w:spacing w:val="-1"/>
          <w:sz w:val="28"/>
          <w:szCs w:val="28"/>
        </w:rPr>
        <w:t>ас</w:t>
      </w:r>
      <w:r w:rsidRPr="00537218">
        <w:rPr>
          <w:spacing w:val="-1"/>
          <w:sz w:val="28"/>
          <w:szCs w:val="28"/>
        </w:rPr>
        <w:t>сообмена</w:t>
      </w:r>
      <w:proofErr w:type="spellEnd"/>
      <w:r w:rsidRPr="00537218">
        <w:rPr>
          <w:spacing w:val="-1"/>
          <w:sz w:val="28"/>
          <w:szCs w:val="28"/>
        </w:rPr>
        <w:t xml:space="preserve"> между парами, движущимися противотоком, и </w:t>
      </w:r>
      <w:r>
        <w:rPr>
          <w:sz w:val="28"/>
          <w:szCs w:val="28"/>
        </w:rPr>
        <w:t>жидкостью.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proofErr w:type="gramStart"/>
      <w:r w:rsidRPr="00537218">
        <w:rPr>
          <w:sz w:val="28"/>
          <w:szCs w:val="28"/>
          <w:lang w:val="en-US"/>
        </w:rPr>
        <w:t>e</w:t>
      </w:r>
      <w:proofErr w:type="gramEnd"/>
      <w:r w:rsidRPr="00537218">
        <w:rPr>
          <w:sz w:val="28"/>
          <w:szCs w:val="28"/>
        </w:rPr>
        <w:t xml:space="preserve"> испарившаяся в результате перегонки или ректи</w:t>
      </w:r>
      <w:r w:rsidRPr="00537218">
        <w:rPr>
          <w:sz w:val="28"/>
          <w:szCs w:val="28"/>
        </w:rPr>
        <w:softHyphen/>
        <w:t xml:space="preserve">фикации высококипящая жидкость называется </w:t>
      </w:r>
      <w:r w:rsidRPr="00537218">
        <w:rPr>
          <w:i/>
          <w:iCs/>
          <w:sz w:val="28"/>
          <w:szCs w:val="28"/>
        </w:rPr>
        <w:t xml:space="preserve">остатком, </w:t>
      </w:r>
      <w:r w:rsidRPr="00537218">
        <w:rPr>
          <w:sz w:val="28"/>
          <w:szCs w:val="28"/>
        </w:rPr>
        <w:t>а низкокипящая жидкость, полученная</w:t>
      </w:r>
      <w:r>
        <w:rPr>
          <w:sz w:val="28"/>
          <w:szCs w:val="28"/>
        </w:rPr>
        <w:t xml:space="preserve"> в результате конденсации паров, - </w:t>
      </w:r>
      <w:r w:rsidRPr="00537218">
        <w:rPr>
          <w:i/>
          <w:iCs/>
          <w:sz w:val="28"/>
          <w:szCs w:val="28"/>
        </w:rPr>
        <w:t>дистил</w:t>
      </w:r>
      <w:r w:rsidRPr="00537218">
        <w:rPr>
          <w:i/>
          <w:iCs/>
          <w:sz w:val="28"/>
          <w:szCs w:val="28"/>
        </w:rPr>
        <w:softHyphen/>
        <w:t xml:space="preserve">лятом </w:t>
      </w:r>
      <w:r w:rsidRPr="00537218">
        <w:rPr>
          <w:sz w:val="28"/>
          <w:szCs w:val="28"/>
        </w:rPr>
        <w:t xml:space="preserve">или </w:t>
      </w:r>
      <w:r w:rsidRPr="00537218">
        <w:rPr>
          <w:i/>
          <w:iCs/>
          <w:sz w:val="28"/>
          <w:szCs w:val="28"/>
        </w:rPr>
        <w:t>ректификатом</w:t>
      </w:r>
      <w:r>
        <w:rPr>
          <w:i/>
          <w:iCs/>
          <w:sz w:val="28"/>
          <w:szCs w:val="28"/>
        </w:rPr>
        <w:t>.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Перегонку можно вести одно-</w:t>
      </w:r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>многократным</w:t>
      </w:r>
      <w:proofErr w:type="gramEnd"/>
      <w:r>
        <w:rPr>
          <w:sz w:val="28"/>
          <w:szCs w:val="28"/>
        </w:rPr>
        <w:t xml:space="preserve"> способами [4]. При однократной</w:t>
      </w:r>
      <w:r w:rsidRPr="00537218">
        <w:rPr>
          <w:sz w:val="28"/>
          <w:szCs w:val="28"/>
        </w:rPr>
        <w:t xml:space="preserve"> перегонке образовавшаяся паровая фаза остается в кон</w:t>
      </w:r>
      <w:r w:rsidRPr="00537218">
        <w:rPr>
          <w:sz w:val="28"/>
          <w:szCs w:val="28"/>
        </w:rPr>
        <w:softHyphen/>
        <w:t>такте с исходной жидкой фазой до наступления полного равновесия в системе. Многократная перегонка состоит в последовательном повторе</w:t>
      </w:r>
      <w:r w:rsidRPr="00537218">
        <w:rPr>
          <w:sz w:val="28"/>
          <w:szCs w:val="28"/>
        </w:rPr>
        <w:softHyphen/>
        <w:t>нии конечное число раз однократной перегонки исходной фазы с одно</w:t>
      </w:r>
      <w:r w:rsidRPr="00537218">
        <w:rPr>
          <w:sz w:val="28"/>
          <w:szCs w:val="28"/>
        </w:rPr>
        <w:softHyphen/>
        <w:t>временным удалением из системы паровой фазы, образующейся в каж</w:t>
      </w:r>
      <w:r w:rsidRPr="00537218">
        <w:rPr>
          <w:sz w:val="28"/>
          <w:szCs w:val="28"/>
        </w:rPr>
        <w:softHyphen/>
        <w:t>дом однократном процессе.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Перегонка может осуществляться как непрерывно, так и периодиче</w:t>
      </w:r>
      <w:r w:rsidRPr="00537218">
        <w:rPr>
          <w:sz w:val="28"/>
          <w:szCs w:val="28"/>
        </w:rPr>
        <w:softHyphen/>
        <w:t xml:space="preserve">ски. Основными условиями непрерывного процесса </w:t>
      </w:r>
      <w:proofErr w:type="gramStart"/>
      <w:r w:rsidRPr="00537218">
        <w:rPr>
          <w:sz w:val="28"/>
          <w:szCs w:val="28"/>
        </w:rPr>
        <w:t>являются</w:t>
      </w:r>
      <w:proofErr w:type="gramEnd"/>
      <w:r w:rsidRPr="00537218">
        <w:rPr>
          <w:sz w:val="28"/>
          <w:szCs w:val="28"/>
        </w:rPr>
        <w:t xml:space="preserve"> постоянст</w:t>
      </w:r>
      <w:r w:rsidRPr="00537218">
        <w:rPr>
          <w:sz w:val="28"/>
          <w:szCs w:val="28"/>
        </w:rPr>
        <w:softHyphen/>
        <w:t>во во времени составов исходной сме</w:t>
      </w:r>
      <w:r>
        <w:rPr>
          <w:sz w:val="28"/>
          <w:szCs w:val="28"/>
        </w:rPr>
        <w:t>си в подогревателе и образующихс</w:t>
      </w:r>
      <w:r w:rsidRPr="00537218">
        <w:rPr>
          <w:sz w:val="28"/>
          <w:szCs w:val="28"/>
        </w:rPr>
        <w:t>я из нее равновесных фаз и неизменность расходов сырой смеси и</w:t>
      </w:r>
      <w:r>
        <w:rPr>
          <w:sz w:val="28"/>
          <w:szCs w:val="28"/>
        </w:rPr>
        <w:t xml:space="preserve"> про</w:t>
      </w:r>
      <w:r w:rsidRPr="00537218">
        <w:rPr>
          <w:sz w:val="28"/>
          <w:szCs w:val="28"/>
        </w:rPr>
        <w:t>дуктов перегонки.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Основными элементами перегонных установок являются подогрева</w:t>
      </w:r>
      <w:r w:rsidRPr="00537218">
        <w:rPr>
          <w:sz w:val="28"/>
          <w:szCs w:val="28"/>
        </w:rPr>
        <w:softHyphen/>
        <w:t>тель (кипятильник) и сепарационное устройство. Разнообразие свойств перегоняемых жидкостей способствовало большому разнообразию аппа</w:t>
      </w:r>
      <w:r w:rsidRPr="00537218">
        <w:rPr>
          <w:sz w:val="28"/>
          <w:szCs w:val="28"/>
        </w:rPr>
        <w:softHyphen/>
        <w:t xml:space="preserve">ратов. По технологическим особенностям перегонные аппараты разделяют,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</w:t>
      </w:r>
      <w:r w:rsidRPr="00537218">
        <w:rPr>
          <w:i/>
          <w:iCs/>
          <w:sz w:val="28"/>
          <w:szCs w:val="28"/>
        </w:rPr>
        <w:t xml:space="preserve">емкостные </w:t>
      </w:r>
      <w:r w:rsidRPr="00537218">
        <w:rPr>
          <w:sz w:val="28"/>
          <w:szCs w:val="28"/>
        </w:rPr>
        <w:t xml:space="preserve">и </w:t>
      </w:r>
      <w:r w:rsidRPr="00537218">
        <w:rPr>
          <w:i/>
          <w:iCs/>
          <w:sz w:val="28"/>
          <w:szCs w:val="28"/>
        </w:rPr>
        <w:t xml:space="preserve">пленочные. </w:t>
      </w:r>
    </w:p>
    <w:p w:rsidR="00C40AEC" w:rsidRPr="00537218" w:rsidRDefault="00C40AEC" w:rsidP="00C40AEC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537218">
        <w:rPr>
          <w:sz w:val="28"/>
          <w:szCs w:val="28"/>
        </w:rPr>
        <w:t xml:space="preserve">мкостные </w:t>
      </w:r>
      <w:r>
        <w:rPr>
          <w:sz w:val="28"/>
          <w:szCs w:val="28"/>
        </w:rPr>
        <w:t>аппар</w:t>
      </w:r>
      <w:r w:rsidRPr="00537218">
        <w:rPr>
          <w:sz w:val="28"/>
          <w:szCs w:val="28"/>
        </w:rPr>
        <w:t>аты имеют значительные объемы дл</w:t>
      </w:r>
      <w:r>
        <w:rPr>
          <w:sz w:val="28"/>
          <w:szCs w:val="28"/>
        </w:rPr>
        <w:t>я перегоняемой жидкости, облада</w:t>
      </w:r>
      <w:r w:rsidRPr="00537218">
        <w:rPr>
          <w:sz w:val="28"/>
          <w:szCs w:val="28"/>
        </w:rPr>
        <w:t>ют большой инерционностью и поэтому непригодны для переработки термически нестойких (термолабильных) веществ. Такие аппараты при</w:t>
      </w:r>
      <w:r w:rsidRPr="00537218">
        <w:rPr>
          <w:sz w:val="28"/>
          <w:szCs w:val="28"/>
        </w:rPr>
        <w:softHyphen/>
        <w:t>меняют в установках периодического и непрерывного действия. Пленоч</w:t>
      </w:r>
      <w:r w:rsidRPr="00537218">
        <w:rPr>
          <w:sz w:val="28"/>
          <w:szCs w:val="28"/>
        </w:rPr>
        <w:softHyphen/>
        <w:t xml:space="preserve">ные </w:t>
      </w:r>
      <w:r w:rsidRPr="00537218">
        <w:rPr>
          <w:sz w:val="28"/>
          <w:szCs w:val="28"/>
        </w:rPr>
        <w:lastRenderedPageBreak/>
        <w:t xml:space="preserve">перегонные аппараты, в которых жидкость находится небольшое время, бывают двух типов: </w:t>
      </w:r>
      <w:r w:rsidRPr="00537218">
        <w:rPr>
          <w:i/>
          <w:iCs/>
          <w:sz w:val="28"/>
          <w:szCs w:val="28"/>
        </w:rPr>
        <w:t xml:space="preserve">с падающей пленкой </w:t>
      </w:r>
      <w:r w:rsidRPr="00537218">
        <w:rPr>
          <w:sz w:val="28"/>
          <w:szCs w:val="28"/>
        </w:rPr>
        <w:t xml:space="preserve">и </w:t>
      </w:r>
      <w:r w:rsidRPr="00537218">
        <w:rPr>
          <w:i/>
          <w:iCs/>
          <w:sz w:val="28"/>
          <w:szCs w:val="28"/>
        </w:rPr>
        <w:t xml:space="preserve">роторные </w:t>
      </w:r>
      <w:r w:rsidRPr="00537218">
        <w:rPr>
          <w:sz w:val="28"/>
          <w:szCs w:val="28"/>
        </w:rPr>
        <w:t>(рис. 7.1). В первых жидкость распределяется в виде пленки по стенке внутренней поверхности труб специальными вставками. По направлению относи</w:t>
      </w:r>
      <w:r w:rsidRPr="00537218">
        <w:rPr>
          <w:sz w:val="28"/>
          <w:szCs w:val="28"/>
        </w:rPr>
        <w:softHyphen/>
        <w:t xml:space="preserve">тельного движения фаз они делятся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прямоточные и противоточные.</w:t>
      </w:r>
    </w:p>
    <w:p w:rsidR="00C40AEC" w:rsidRDefault="00C40AEC" w:rsidP="00C40AEC">
      <w:pPr>
        <w:shd w:val="clear" w:color="auto" w:fill="FFFFFF"/>
        <w:ind w:right="91" w:firstLine="1134"/>
        <w:jc w:val="right"/>
        <w:rPr>
          <w:sz w:val="28"/>
          <w:szCs w:val="28"/>
        </w:rPr>
      </w:pPr>
    </w:p>
    <w:p w:rsidR="00C40AEC" w:rsidRPr="00537218" w:rsidRDefault="00C40AEC" w:rsidP="00C40AEC">
      <w:pPr>
        <w:shd w:val="clear" w:color="auto" w:fill="FFFFFF"/>
        <w:ind w:right="91" w:firstLine="1134"/>
        <w:jc w:val="both"/>
        <w:rPr>
          <w:sz w:val="28"/>
          <w:szCs w:val="28"/>
        </w:rPr>
        <w:sectPr w:rsidR="00C40AEC" w:rsidRPr="00537218" w:rsidSect="00C40AEC">
          <w:headerReference w:type="default" r:id="rId6"/>
          <w:pgSz w:w="11909" w:h="16834"/>
          <w:pgMar w:top="1134" w:right="1134" w:bottom="1134" w:left="1134" w:header="720" w:footer="720" w:gutter="0"/>
          <w:pgNumType w:start="3"/>
          <w:cols w:space="60"/>
          <w:noEndnote/>
        </w:sectPr>
      </w:pPr>
    </w:p>
    <w:p w:rsidR="00C40AEC" w:rsidRPr="00537218" w:rsidRDefault="00C40AEC" w:rsidP="00C40AEC">
      <w:pPr>
        <w:framePr w:w="8619" w:h="4560" w:hSpace="10080" w:wrap="notBeside" w:vAnchor="text" w:hAnchor="margin" w:x="426" w:y="1"/>
        <w:tabs>
          <w:tab w:val="left" w:pos="8505"/>
        </w:tabs>
        <w:ind w:left="-2694" w:right="103" w:firstLine="142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43375" cy="2895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AEC" w:rsidRDefault="00C40AEC" w:rsidP="00C40AEC">
      <w:pPr>
        <w:tabs>
          <w:tab w:val="left" w:pos="7088"/>
        </w:tabs>
        <w:ind w:firstLine="1134"/>
        <w:jc w:val="both"/>
        <w:rPr>
          <w:sz w:val="28"/>
          <w:szCs w:val="28"/>
        </w:rPr>
      </w:pPr>
    </w:p>
    <w:p w:rsidR="00C40AEC" w:rsidRDefault="00C40AEC" w:rsidP="00C40AEC">
      <w:pPr>
        <w:tabs>
          <w:tab w:val="left" w:pos="7088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а, б – </w:t>
      </w:r>
      <w:proofErr w:type="gramStart"/>
      <w:r>
        <w:rPr>
          <w:sz w:val="28"/>
          <w:szCs w:val="28"/>
        </w:rPr>
        <w:t>прямоточный</w:t>
      </w:r>
      <w:proofErr w:type="gramEnd"/>
      <w:r>
        <w:rPr>
          <w:sz w:val="28"/>
          <w:szCs w:val="28"/>
        </w:rPr>
        <w:t xml:space="preserve"> и противоточный с падающей пленкой; в - роторный</w:t>
      </w:r>
    </w:p>
    <w:p w:rsidR="00C40AEC" w:rsidRDefault="00C40AEC" w:rsidP="00C40AEC">
      <w:pPr>
        <w:ind w:firstLine="1134"/>
        <w:jc w:val="center"/>
        <w:rPr>
          <w:sz w:val="28"/>
          <w:szCs w:val="28"/>
        </w:rPr>
      </w:pPr>
    </w:p>
    <w:p w:rsidR="00C40AEC" w:rsidRDefault="00C40AEC" w:rsidP="00C40AEC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14 – Перегонные аппараты</w:t>
      </w:r>
    </w:p>
    <w:p w:rsidR="00C40AEC" w:rsidRPr="00537218" w:rsidRDefault="00C40AEC" w:rsidP="00C40AEC">
      <w:pPr>
        <w:ind w:firstLine="1134"/>
        <w:rPr>
          <w:sz w:val="28"/>
          <w:szCs w:val="28"/>
        </w:rPr>
      </w:pPr>
    </w:p>
    <w:p w:rsidR="00C40AEC" w:rsidRPr="00537218" w:rsidRDefault="00C40AEC" w:rsidP="00C40AEC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 xml:space="preserve">В роторных аппаратах корпус обогревается снаружи рубашкой, а по внутренней его поверхности стекает жидкость, распределяемая по </w:t>
      </w:r>
      <w:r>
        <w:rPr>
          <w:sz w:val="28"/>
          <w:szCs w:val="28"/>
        </w:rPr>
        <w:t xml:space="preserve">                    </w:t>
      </w:r>
      <w:r w:rsidRPr="00537218">
        <w:rPr>
          <w:sz w:val="28"/>
          <w:szCs w:val="28"/>
        </w:rPr>
        <w:t>по</w:t>
      </w:r>
      <w:r w:rsidRPr="00537218">
        <w:rPr>
          <w:sz w:val="28"/>
          <w:szCs w:val="28"/>
        </w:rPr>
        <w:softHyphen/>
        <w:t>верхности вращающимся ротором.</w:t>
      </w:r>
    </w:p>
    <w:p w:rsidR="00C40AEC" w:rsidRPr="00537218" w:rsidRDefault="00C40AEC" w:rsidP="00C40AEC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Ректификационные установки, как и перегонные, по принципу дей</w:t>
      </w:r>
      <w:r w:rsidRPr="00537218">
        <w:rPr>
          <w:sz w:val="28"/>
          <w:szCs w:val="28"/>
        </w:rPr>
        <w:softHyphen/>
        <w:t xml:space="preserve">ствия разделяются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периодические и непрерывные. В установках пе</w:t>
      </w:r>
      <w:r w:rsidRPr="00537218">
        <w:rPr>
          <w:sz w:val="28"/>
          <w:szCs w:val="28"/>
        </w:rPr>
        <w:softHyphen/>
        <w:t>риодического действия разделяемую смесь загружают в куб одновре</w:t>
      </w:r>
      <w:r w:rsidRPr="00537218">
        <w:rPr>
          <w:sz w:val="28"/>
          <w:szCs w:val="28"/>
        </w:rPr>
        <w:softHyphen/>
        <w:t>менно и ректификацию проводят до получения продуктов заданного конечного состава. В установках неп</w:t>
      </w:r>
      <w:r>
        <w:rPr>
          <w:sz w:val="28"/>
          <w:szCs w:val="28"/>
        </w:rPr>
        <w:t xml:space="preserve">рерывного действия разделяемая </w:t>
      </w:r>
      <w:r w:rsidRPr="00537218">
        <w:rPr>
          <w:sz w:val="28"/>
          <w:szCs w:val="28"/>
        </w:rPr>
        <w:t xml:space="preserve">сырая смесь поступает в </w:t>
      </w:r>
      <w:proofErr w:type="gramStart"/>
      <w:r w:rsidRPr="00537218">
        <w:rPr>
          <w:sz w:val="28"/>
          <w:szCs w:val="28"/>
        </w:rPr>
        <w:t>колонну</w:t>
      </w:r>
      <w:proofErr w:type="gramEnd"/>
      <w:r w:rsidRPr="00537218">
        <w:rPr>
          <w:sz w:val="28"/>
          <w:szCs w:val="28"/>
        </w:rPr>
        <w:t xml:space="preserve"> и продукты разделения выводятся из нее непрерывно.</w:t>
      </w:r>
    </w:p>
    <w:p w:rsidR="00C40AEC" w:rsidRPr="00537218" w:rsidRDefault="00C40AEC" w:rsidP="00C40AEC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Как перегонные, так и ректификационные установки могут приме</w:t>
      </w:r>
      <w:r w:rsidRPr="00537218">
        <w:rPr>
          <w:sz w:val="28"/>
          <w:szCs w:val="28"/>
        </w:rPr>
        <w:softHyphen/>
        <w:t>няться для разделения бинарных и многокомпонентных смесей.</w:t>
      </w:r>
    </w:p>
    <w:p w:rsidR="00C40AEC" w:rsidRPr="00537218" w:rsidRDefault="00C40AEC" w:rsidP="00C40AEC">
      <w:pPr>
        <w:shd w:val="clear" w:color="auto" w:fill="FFFFFF"/>
        <w:ind w:firstLine="1134"/>
        <w:rPr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C40AEC" w:rsidRPr="00247A6A" w:rsidRDefault="00C40AEC" w:rsidP="00C40AEC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  <w:r>
        <w:rPr>
          <w:rStyle w:val="FontStyle34"/>
          <w:b w:val="0"/>
          <w:sz w:val="28"/>
          <w:szCs w:val="28"/>
        </w:rPr>
        <w:t xml:space="preserve">11 </w:t>
      </w:r>
      <w:r w:rsidRPr="00247A6A">
        <w:rPr>
          <w:rStyle w:val="FontStyle34"/>
          <w:b w:val="0"/>
          <w:sz w:val="28"/>
          <w:szCs w:val="28"/>
        </w:rPr>
        <w:t>СОРБЦИОННЫЕ ПРОЦЕССЫ И УСТАНОВКИ</w:t>
      </w:r>
    </w:p>
    <w:p w:rsidR="00C40AEC" w:rsidRDefault="00C40AEC" w:rsidP="00C40AEC">
      <w:pPr>
        <w:pStyle w:val="Style4"/>
        <w:widowControl/>
        <w:spacing w:line="240" w:lineRule="auto"/>
        <w:ind w:right="-1" w:firstLine="1134"/>
        <w:rPr>
          <w:rStyle w:val="FontStyle34"/>
          <w:b w:val="0"/>
          <w:sz w:val="28"/>
          <w:szCs w:val="28"/>
        </w:rPr>
      </w:pPr>
    </w:p>
    <w:p w:rsidR="00C40AEC" w:rsidRPr="00247A6A" w:rsidRDefault="00C40AEC" w:rsidP="00C40AEC">
      <w:pPr>
        <w:pStyle w:val="Style4"/>
        <w:widowControl/>
        <w:spacing w:line="240" w:lineRule="auto"/>
        <w:ind w:right="-1" w:firstLine="1134"/>
        <w:rPr>
          <w:rStyle w:val="FontStyle34"/>
          <w:b w:val="0"/>
          <w:sz w:val="28"/>
          <w:szCs w:val="28"/>
        </w:rPr>
      </w:pPr>
    </w:p>
    <w:p w:rsidR="00C40AEC" w:rsidRPr="00247A6A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Для получения целевых продуктов, выделения компонентов из га</w:t>
      </w:r>
      <w:r w:rsidRPr="00247A6A">
        <w:rPr>
          <w:rStyle w:val="FontStyle42"/>
          <w:sz w:val="28"/>
          <w:szCs w:val="28"/>
        </w:rPr>
        <w:softHyphen/>
        <w:t>зовых смесей, удаления посторонних примесей из газовых и жидких, смесей, осушки и в других случаях применяют сорбционные установки.</w:t>
      </w:r>
    </w:p>
    <w:p w:rsidR="00C40AEC" w:rsidRPr="00247A6A" w:rsidRDefault="00C40AEC" w:rsidP="00C40AEC">
      <w:pPr>
        <w:pStyle w:val="Style5"/>
        <w:widowControl/>
        <w:spacing w:line="240" w:lineRule="auto"/>
        <w:ind w:firstLine="1134"/>
        <w:rPr>
          <w:rStyle w:val="FontStyle5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 </w:t>
      </w:r>
      <w:r w:rsidRPr="00247A6A">
        <w:rPr>
          <w:rStyle w:val="FontStyle52"/>
          <w:sz w:val="28"/>
          <w:szCs w:val="28"/>
        </w:rPr>
        <w:t xml:space="preserve">Сорбция </w:t>
      </w:r>
      <w:r w:rsidRPr="00247A6A">
        <w:rPr>
          <w:rStyle w:val="FontStyle42"/>
          <w:sz w:val="28"/>
          <w:szCs w:val="28"/>
        </w:rPr>
        <w:t xml:space="preserve">— физико-химический процесс, в результате которого происходит поглощение каким-либо телом газов, паров или растворенных веществ из окружающей среды. Понятие сорбции включает как </w:t>
      </w:r>
      <w:r w:rsidRPr="00247A6A">
        <w:rPr>
          <w:rStyle w:val="FontStyle52"/>
          <w:sz w:val="28"/>
          <w:szCs w:val="28"/>
        </w:rPr>
        <w:t>абсорб</w:t>
      </w:r>
      <w:r w:rsidRPr="00247A6A">
        <w:rPr>
          <w:rStyle w:val="FontStyle52"/>
          <w:sz w:val="28"/>
          <w:szCs w:val="28"/>
        </w:rPr>
        <w:softHyphen/>
        <w:t xml:space="preserve">цию, </w:t>
      </w:r>
      <w:r w:rsidRPr="00247A6A">
        <w:rPr>
          <w:rStyle w:val="FontStyle42"/>
          <w:sz w:val="28"/>
          <w:szCs w:val="28"/>
        </w:rPr>
        <w:t xml:space="preserve">так и </w:t>
      </w:r>
      <w:r w:rsidRPr="00247A6A">
        <w:rPr>
          <w:rStyle w:val="FontStyle52"/>
          <w:sz w:val="28"/>
          <w:szCs w:val="28"/>
        </w:rPr>
        <w:t>адсорбцию.</w:t>
      </w:r>
    </w:p>
    <w:p w:rsidR="00C40AEC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C40AEC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C40AEC" w:rsidRPr="00247A6A" w:rsidRDefault="00C40AEC" w:rsidP="00C40AEC">
      <w:pPr>
        <w:pStyle w:val="Style5"/>
        <w:widowControl/>
        <w:spacing w:line="240" w:lineRule="auto"/>
        <w:ind w:firstLine="1134"/>
        <w:jc w:val="center"/>
        <w:rPr>
          <w:b/>
          <w:sz w:val="28"/>
          <w:szCs w:val="28"/>
        </w:rPr>
      </w:pPr>
      <w:r w:rsidRPr="00247A6A">
        <w:rPr>
          <w:rStyle w:val="FontStyle42"/>
          <w:b/>
          <w:sz w:val="28"/>
          <w:szCs w:val="28"/>
        </w:rPr>
        <w:t xml:space="preserve">11.1 </w:t>
      </w:r>
      <w:r w:rsidRPr="00247A6A">
        <w:rPr>
          <w:b/>
          <w:sz w:val="28"/>
          <w:szCs w:val="28"/>
        </w:rPr>
        <w:t>Абсорбционные процессы и установки</w:t>
      </w:r>
    </w:p>
    <w:p w:rsidR="00C40AEC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C40AEC" w:rsidRPr="00247A6A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Абсорбция — поглощение газа в объеме, а также избирательное поглощение одного или нескольких компонентов газовой смеси жидким поглотителем (абсорбентом). Поглощение газа может происходить либо в результате его растворения в абсорбенте, либо в результате его  химического взаимодействия с абсорбентом. В первом случае процесс называют </w:t>
      </w:r>
      <w:r w:rsidRPr="00247A6A">
        <w:rPr>
          <w:rStyle w:val="FontStyle52"/>
          <w:sz w:val="28"/>
          <w:szCs w:val="28"/>
        </w:rPr>
        <w:t xml:space="preserve">физической абсорбцией, </w:t>
      </w:r>
      <w:r w:rsidRPr="00247A6A">
        <w:rPr>
          <w:rStyle w:val="FontStyle42"/>
          <w:sz w:val="28"/>
          <w:szCs w:val="28"/>
        </w:rPr>
        <w:t xml:space="preserve">а во втором — </w:t>
      </w:r>
      <w:r w:rsidRPr="00247A6A">
        <w:rPr>
          <w:rStyle w:val="FontStyle52"/>
          <w:sz w:val="28"/>
          <w:szCs w:val="28"/>
        </w:rPr>
        <w:t xml:space="preserve">хемосорбцией.   </w:t>
      </w:r>
      <w:r w:rsidRPr="00247A6A">
        <w:rPr>
          <w:rStyle w:val="FontStyle42"/>
          <w:sz w:val="28"/>
          <w:szCs w:val="28"/>
        </w:rPr>
        <w:t>Воз</w:t>
      </w:r>
      <w:r w:rsidRPr="00247A6A">
        <w:rPr>
          <w:rStyle w:val="FontStyle42"/>
          <w:sz w:val="28"/>
          <w:szCs w:val="28"/>
        </w:rPr>
        <w:softHyphen/>
        <w:t xml:space="preserve">можно также сочетание обоих механизмов процесса. </w:t>
      </w:r>
    </w:p>
    <w:p w:rsidR="00C40AEC" w:rsidRPr="00247A6A" w:rsidRDefault="00C40AEC" w:rsidP="00C40AEC">
      <w:pPr>
        <w:pStyle w:val="Style5"/>
        <w:widowControl/>
        <w:spacing w:line="240" w:lineRule="auto"/>
        <w:ind w:firstLine="1134"/>
        <w:rPr>
          <w:rStyle w:val="FontStyle42"/>
          <w:iCs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Физическая абсорбция в большинстве случаев обратима. На этом свойстве абсорбционных процессов основано выделение поглощенного газа из раствора — </w:t>
      </w:r>
      <w:r w:rsidRPr="00247A6A">
        <w:rPr>
          <w:rStyle w:val="FontStyle52"/>
          <w:sz w:val="28"/>
          <w:szCs w:val="28"/>
        </w:rPr>
        <w:t xml:space="preserve">десорбция. </w:t>
      </w:r>
      <w:r w:rsidRPr="00247A6A">
        <w:rPr>
          <w:rStyle w:val="FontStyle42"/>
          <w:sz w:val="28"/>
          <w:szCs w:val="28"/>
        </w:rPr>
        <w:t>Сочетание абсорбции с десорбцией по</w:t>
      </w:r>
      <w:r w:rsidRPr="00247A6A">
        <w:rPr>
          <w:rStyle w:val="FontStyle42"/>
          <w:sz w:val="28"/>
          <w:szCs w:val="28"/>
        </w:rPr>
        <w:softHyphen/>
        <w:t>зволяет многократно применять поглотитель и выделять поглощенный компонент в чистом виде.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Абсорбентами служат однородные жидкости или растворы активного компонента в жидком растворителе. Во всех случаях к абсорбентам предъявляют ряд требований. Наиболее существенными являются: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высокая </w:t>
      </w:r>
      <w:proofErr w:type="spellStart"/>
      <w:r w:rsidRPr="00247A6A">
        <w:rPr>
          <w:rStyle w:val="FontStyle56"/>
          <w:b w:val="0"/>
          <w:sz w:val="28"/>
          <w:szCs w:val="28"/>
        </w:rPr>
        <w:t>абсорбционая</w:t>
      </w:r>
      <w:proofErr w:type="spellEnd"/>
      <w:r w:rsidRPr="00247A6A">
        <w:rPr>
          <w:rStyle w:val="FontStyle56"/>
          <w:b w:val="0"/>
          <w:sz w:val="28"/>
          <w:szCs w:val="28"/>
        </w:rPr>
        <w:t xml:space="preserve"> способность;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низкое давление паров;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химическая инертность по отношению к распро</w:t>
      </w:r>
      <w:r w:rsidRPr="00247A6A">
        <w:rPr>
          <w:rStyle w:val="FontStyle56"/>
          <w:b w:val="0"/>
          <w:sz w:val="28"/>
          <w:szCs w:val="28"/>
        </w:rPr>
        <w:softHyphen/>
        <w:t>страненным конструкционным материалам;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</w:t>
      </w:r>
      <w:proofErr w:type="spellStart"/>
      <w:r w:rsidRPr="00247A6A">
        <w:rPr>
          <w:rStyle w:val="FontStyle56"/>
          <w:b w:val="0"/>
          <w:sz w:val="28"/>
          <w:szCs w:val="28"/>
        </w:rPr>
        <w:t>нетоксичность</w:t>
      </w:r>
      <w:proofErr w:type="spellEnd"/>
      <w:r w:rsidRPr="00247A6A">
        <w:rPr>
          <w:rStyle w:val="FontStyle56"/>
          <w:b w:val="0"/>
          <w:sz w:val="28"/>
          <w:szCs w:val="28"/>
        </w:rPr>
        <w:t>;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</w:t>
      </w:r>
      <w:proofErr w:type="gramStart"/>
      <w:r w:rsidRPr="00247A6A">
        <w:rPr>
          <w:rStyle w:val="FontStyle56"/>
          <w:b w:val="0"/>
          <w:sz w:val="28"/>
          <w:szCs w:val="28"/>
        </w:rPr>
        <w:t>огне</w:t>
      </w:r>
      <w:proofErr w:type="gramEnd"/>
      <w:r w:rsidRPr="00247A6A">
        <w:rPr>
          <w:rStyle w:val="FontStyle56"/>
          <w:b w:val="0"/>
          <w:sz w:val="28"/>
          <w:szCs w:val="28"/>
        </w:rPr>
        <w:t>- и взрывобезопасность;</w:t>
      </w:r>
    </w:p>
    <w:p w:rsidR="00C40AEC" w:rsidRPr="00247A6A" w:rsidRDefault="00C40AEC" w:rsidP="00C40AEC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доступность и невысокая стоимость.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С технологической точки зрения лучшим является тот абсорбент, расход, которого для проведения заданного процесса меньше, т. е. в котором растворимость поглощае</w:t>
      </w:r>
      <w:r w:rsidRPr="00247A6A">
        <w:rPr>
          <w:rStyle w:val="FontStyle56"/>
          <w:b w:val="0"/>
          <w:sz w:val="28"/>
          <w:szCs w:val="28"/>
        </w:rPr>
        <w:softHyphen/>
        <w:t>мого вещества выше. Поэтому абсорбенты выбирают в основном по данным о раство</w:t>
      </w:r>
      <w:r w:rsidRPr="00247A6A">
        <w:rPr>
          <w:rStyle w:val="FontStyle56"/>
          <w:b w:val="0"/>
          <w:sz w:val="28"/>
          <w:szCs w:val="28"/>
        </w:rPr>
        <w:softHyphen/>
        <w:t>римости в них поглощаемых веществ.</w:t>
      </w:r>
    </w:p>
    <w:p w:rsidR="00C40AEC" w:rsidRDefault="00C40AEC" w:rsidP="00C40AEC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C40AEC" w:rsidRDefault="00C40AEC" w:rsidP="00C40AEC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C40AEC" w:rsidRDefault="00C40AEC" w:rsidP="00C40AEC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jc w:val="center"/>
        <w:rPr>
          <w:b/>
          <w:sz w:val="28"/>
          <w:szCs w:val="28"/>
        </w:rPr>
      </w:pPr>
      <w:r w:rsidRPr="00247A6A">
        <w:rPr>
          <w:b/>
          <w:sz w:val="28"/>
          <w:szCs w:val="28"/>
        </w:rPr>
        <w:lastRenderedPageBreak/>
        <w:t>11.2 Адсорбционные процессы и установки</w:t>
      </w:r>
    </w:p>
    <w:p w:rsidR="00C40AEC" w:rsidRDefault="00C40AEC" w:rsidP="00C40AEC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52"/>
          <w:sz w:val="28"/>
          <w:szCs w:val="28"/>
        </w:rPr>
        <w:t xml:space="preserve">Адсорбция </w:t>
      </w:r>
      <w:r w:rsidRPr="00247A6A">
        <w:rPr>
          <w:rStyle w:val="FontStyle42"/>
          <w:sz w:val="28"/>
          <w:szCs w:val="28"/>
        </w:rPr>
        <w:t xml:space="preserve">— процесс поглощения газов (паров) или жидкостей </w:t>
      </w:r>
      <w:r w:rsidRPr="00247A6A">
        <w:rPr>
          <w:rStyle w:val="FontStyle35"/>
          <w:i w:val="0"/>
          <w:sz w:val="28"/>
          <w:szCs w:val="28"/>
        </w:rPr>
        <w:t>по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 xml:space="preserve">верхностью твердых тел (адсорбентов). Явление </w:t>
      </w:r>
      <w:r w:rsidRPr="00247A6A">
        <w:rPr>
          <w:rStyle w:val="FontStyle35"/>
          <w:i w:val="0"/>
          <w:sz w:val="28"/>
          <w:szCs w:val="28"/>
        </w:rPr>
        <w:t xml:space="preserve">адсорбции </w:t>
      </w:r>
      <w:r w:rsidRPr="00247A6A">
        <w:rPr>
          <w:rStyle w:val="FontStyle42"/>
          <w:sz w:val="28"/>
          <w:szCs w:val="28"/>
        </w:rPr>
        <w:t xml:space="preserve">связано </w:t>
      </w:r>
      <w:r w:rsidRPr="00247A6A">
        <w:rPr>
          <w:rStyle w:val="FontStyle35"/>
          <w:i w:val="0"/>
          <w:sz w:val="28"/>
          <w:szCs w:val="28"/>
        </w:rPr>
        <w:t xml:space="preserve">с </w:t>
      </w:r>
      <w:r w:rsidRPr="00247A6A">
        <w:rPr>
          <w:rStyle w:val="FontStyle42"/>
          <w:sz w:val="28"/>
          <w:szCs w:val="28"/>
        </w:rPr>
        <w:t xml:space="preserve">наличием сил притяжения между молекулами адсорбента </w:t>
      </w:r>
      <w:r w:rsidRPr="00247A6A">
        <w:rPr>
          <w:rStyle w:val="FontStyle35"/>
          <w:i w:val="0"/>
          <w:sz w:val="28"/>
          <w:szCs w:val="28"/>
        </w:rPr>
        <w:t>и поглощае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>мого вещества.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Различают два основных вида адсорбции: </w:t>
      </w:r>
      <w:r w:rsidRPr="00247A6A">
        <w:rPr>
          <w:rStyle w:val="FontStyle52"/>
          <w:sz w:val="28"/>
          <w:szCs w:val="28"/>
        </w:rPr>
        <w:t xml:space="preserve">физическую </w:t>
      </w:r>
      <w:r w:rsidRPr="00247A6A">
        <w:rPr>
          <w:rStyle w:val="FontStyle35"/>
          <w:i w:val="0"/>
          <w:sz w:val="28"/>
          <w:szCs w:val="28"/>
        </w:rPr>
        <w:t xml:space="preserve">и </w:t>
      </w:r>
      <w:r w:rsidRPr="00247A6A">
        <w:rPr>
          <w:rStyle w:val="FontStyle52"/>
          <w:sz w:val="28"/>
          <w:szCs w:val="28"/>
        </w:rPr>
        <w:t xml:space="preserve">химическую </w:t>
      </w:r>
      <w:r w:rsidRPr="00247A6A">
        <w:rPr>
          <w:rStyle w:val="FontStyle42"/>
          <w:sz w:val="28"/>
          <w:szCs w:val="28"/>
        </w:rPr>
        <w:t xml:space="preserve">(или </w:t>
      </w:r>
      <w:r w:rsidRPr="00247A6A">
        <w:rPr>
          <w:rStyle w:val="FontStyle52"/>
          <w:sz w:val="28"/>
          <w:szCs w:val="28"/>
        </w:rPr>
        <w:t>хемосорбцию)</w:t>
      </w:r>
      <w:r w:rsidRPr="00247A6A">
        <w:rPr>
          <w:rStyle w:val="FontStyle42"/>
          <w:sz w:val="28"/>
          <w:szCs w:val="28"/>
        </w:rPr>
        <w:t xml:space="preserve">. 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Физическая адсорбция вызывается силами взаи</w:t>
      </w:r>
      <w:r w:rsidRPr="00247A6A">
        <w:rPr>
          <w:rStyle w:val="FontStyle42"/>
          <w:sz w:val="28"/>
          <w:szCs w:val="28"/>
        </w:rPr>
        <w:softHyphen/>
        <w:t>модействия молекул поглощаемого вещества с адсорбентом. Однако молекулы, соприкаса</w:t>
      </w:r>
      <w:r w:rsidRPr="00247A6A">
        <w:rPr>
          <w:rStyle w:val="FontStyle42"/>
          <w:sz w:val="28"/>
          <w:szCs w:val="28"/>
        </w:rPr>
        <w:softHyphen/>
        <w:t>ясь с поверхностью адсорбента, насыщают его поверхность, что ухуд</w:t>
      </w:r>
      <w:r w:rsidRPr="00247A6A">
        <w:rPr>
          <w:rStyle w:val="FontStyle42"/>
          <w:sz w:val="28"/>
          <w:szCs w:val="28"/>
        </w:rPr>
        <w:softHyphen/>
        <w:t xml:space="preserve">шает процесс адсорбции. 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Химическая адсорбция характеризуется химическим взаимодействием между средой и адсорбентом, </w:t>
      </w:r>
      <w:r w:rsidRPr="00247A6A">
        <w:rPr>
          <w:rStyle w:val="FontStyle35"/>
          <w:i w:val="0"/>
          <w:sz w:val="28"/>
          <w:szCs w:val="28"/>
        </w:rPr>
        <w:t xml:space="preserve">что может </w:t>
      </w:r>
      <w:r w:rsidRPr="00247A6A">
        <w:rPr>
          <w:rStyle w:val="FontStyle42"/>
          <w:sz w:val="28"/>
          <w:szCs w:val="28"/>
        </w:rPr>
        <w:t xml:space="preserve">образовывать новые химические соединения на поверхности адсорбента. Оба вида адсорбции </w:t>
      </w:r>
      <w:proofErr w:type="spellStart"/>
      <w:r w:rsidRPr="00247A6A">
        <w:rPr>
          <w:rStyle w:val="FontStyle42"/>
          <w:sz w:val="28"/>
          <w:szCs w:val="28"/>
        </w:rPr>
        <w:t>экзотермичны</w:t>
      </w:r>
      <w:proofErr w:type="spellEnd"/>
      <w:r w:rsidRPr="00247A6A">
        <w:rPr>
          <w:rStyle w:val="FontStyle42"/>
          <w:sz w:val="28"/>
          <w:szCs w:val="28"/>
        </w:rPr>
        <w:t xml:space="preserve">. 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35"/>
          <w:i w:val="0"/>
          <w:sz w:val="28"/>
          <w:szCs w:val="28"/>
        </w:rPr>
      </w:pPr>
      <w:r w:rsidRPr="00247A6A">
        <w:rPr>
          <w:rStyle w:val="FontStyle42"/>
          <w:sz w:val="28"/>
          <w:szCs w:val="28"/>
        </w:rPr>
        <w:t>Химическая адсорбция протекает обычно с не</w:t>
      </w:r>
      <w:r w:rsidRPr="00247A6A">
        <w:rPr>
          <w:rStyle w:val="FontStyle42"/>
          <w:sz w:val="28"/>
          <w:szCs w:val="28"/>
        </w:rPr>
        <w:softHyphen/>
        <w:t xml:space="preserve">большой скоростью и возможна при высоких температурах, когда </w:t>
      </w:r>
      <w:r w:rsidRPr="00247A6A">
        <w:rPr>
          <w:rStyle w:val="FontStyle35"/>
          <w:i w:val="0"/>
          <w:sz w:val="28"/>
          <w:szCs w:val="28"/>
        </w:rPr>
        <w:t>фи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 xml:space="preserve">зическая адсорбция </w:t>
      </w:r>
      <w:r w:rsidRPr="00247A6A">
        <w:rPr>
          <w:rStyle w:val="FontStyle35"/>
          <w:i w:val="0"/>
          <w:sz w:val="28"/>
          <w:szCs w:val="28"/>
        </w:rPr>
        <w:t>невозможна.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Процессы адсорбции отличаются избирательностью </w:t>
      </w:r>
      <w:r w:rsidRPr="00247A6A">
        <w:rPr>
          <w:rStyle w:val="FontStyle35"/>
          <w:i w:val="0"/>
          <w:sz w:val="28"/>
          <w:szCs w:val="28"/>
        </w:rPr>
        <w:t xml:space="preserve">и </w:t>
      </w:r>
      <w:r w:rsidRPr="00247A6A">
        <w:rPr>
          <w:rStyle w:val="FontStyle42"/>
          <w:sz w:val="28"/>
          <w:szCs w:val="28"/>
        </w:rPr>
        <w:t>обратимостью, позволяя поглощать (адсорбировать) из газовых (паровых) смесей и растворов один или несколько компонентов, а затем в других условиях выделять (</w:t>
      </w:r>
      <w:proofErr w:type="spellStart"/>
      <w:r w:rsidRPr="00247A6A">
        <w:rPr>
          <w:rStyle w:val="FontStyle42"/>
          <w:sz w:val="28"/>
          <w:szCs w:val="28"/>
        </w:rPr>
        <w:t>десорбировать</w:t>
      </w:r>
      <w:proofErr w:type="spellEnd"/>
      <w:r w:rsidRPr="00247A6A">
        <w:rPr>
          <w:rStyle w:val="FontStyle42"/>
          <w:sz w:val="28"/>
          <w:szCs w:val="28"/>
        </w:rPr>
        <w:t>) их из твердой фазы. При этом избиратель</w:t>
      </w:r>
      <w:r w:rsidRPr="00247A6A">
        <w:rPr>
          <w:rStyle w:val="FontStyle42"/>
          <w:sz w:val="28"/>
          <w:szCs w:val="28"/>
        </w:rPr>
        <w:softHyphen/>
        <w:t xml:space="preserve">ность зависит от природы адсорбента и адсорбируемых веществ, а предельное удельное количество поглощаемого вещества зависит еще от его концентрации в исходной смеси и температуры, а </w:t>
      </w:r>
      <w:r w:rsidRPr="00247A6A">
        <w:rPr>
          <w:rStyle w:val="FontStyle35"/>
          <w:i w:val="0"/>
          <w:sz w:val="28"/>
          <w:szCs w:val="28"/>
        </w:rPr>
        <w:t xml:space="preserve">в </w:t>
      </w:r>
      <w:r w:rsidRPr="00247A6A">
        <w:rPr>
          <w:rStyle w:val="FontStyle42"/>
          <w:sz w:val="28"/>
          <w:szCs w:val="28"/>
        </w:rPr>
        <w:t>случае га</w:t>
      </w:r>
      <w:r w:rsidRPr="00247A6A">
        <w:rPr>
          <w:rStyle w:val="FontStyle42"/>
          <w:sz w:val="28"/>
          <w:szCs w:val="28"/>
        </w:rPr>
        <w:softHyphen/>
        <w:t>зов — также от давления.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Адсорбенты — пористые тела с сильно развитой поверхностью пор. Удельная поверхность пор может достигать 1000 м</w:t>
      </w:r>
      <w:proofErr w:type="gramStart"/>
      <w:r w:rsidRPr="00247A6A">
        <w:rPr>
          <w:rStyle w:val="FontStyle56"/>
          <w:b w:val="0"/>
          <w:sz w:val="28"/>
          <w:szCs w:val="28"/>
          <w:vertAlign w:val="superscript"/>
        </w:rPr>
        <w:t>2</w:t>
      </w:r>
      <w:proofErr w:type="gramEnd"/>
      <w:r w:rsidRPr="00247A6A">
        <w:rPr>
          <w:rStyle w:val="FontStyle56"/>
          <w:b w:val="0"/>
          <w:sz w:val="28"/>
          <w:szCs w:val="28"/>
        </w:rPr>
        <w:t>/г. Адсорбенты применяют в виде таблеток или шариков размером от 2 до 6 мм, а также порошков с размером частиц от 20 до 50 мкм. В качестве адсорбентов используют активированный уголь, силикагель, алю</w:t>
      </w:r>
      <w:r w:rsidRPr="00247A6A">
        <w:rPr>
          <w:rStyle w:val="FontStyle56"/>
          <w:b w:val="0"/>
          <w:sz w:val="28"/>
          <w:szCs w:val="28"/>
        </w:rPr>
        <w:softHyphen/>
        <w:t>мосиликаты и т.д. Важной характеристикой адсорбентов является их активность, под которой понимают массу адсорбированного вещества на</w:t>
      </w:r>
      <w:r w:rsidRPr="00247A6A">
        <w:rPr>
          <w:sz w:val="28"/>
          <w:szCs w:val="28"/>
        </w:rPr>
        <w:t xml:space="preserve"> </w:t>
      </w:r>
      <w:r w:rsidRPr="00247A6A">
        <w:rPr>
          <w:rStyle w:val="FontStyle56"/>
          <w:b w:val="0"/>
          <w:sz w:val="28"/>
          <w:szCs w:val="28"/>
        </w:rPr>
        <w:t>единицу массы адсорбента в условиях равновесия.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39"/>
          <w:sz w:val="28"/>
          <w:szCs w:val="28"/>
        </w:rPr>
        <w:t xml:space="preserve">Адсорбенты </w:t>
      </w:r>
      <w:r w:rsidRPr="00247A6A">
        <w:rPr>
          <w:rStyle w:val="FontStyle56"/>
          <w:b w:val="0"/>
          <w:sz w:val="28"/>
          <w:szCs w:val="28"/>
        </w:rPr>
        <w:t xml:space="preserve">характеризуются также </w:t>
      </w:r>
      <w:r w:rsidRPr="00247A6A">
        <w:rPr>
          <w:rStyle w:val="FontStyle38"/>
          <w:sz w:val="28"/>
          <w:szCs w:val="28"/>
        </w:rPr>
        <w:t xml:space="preserve">временем защитного действия, </w:t>
      </w:r>
      <w:r w:rsidRPr="00247A6A">
        <w:rPr>
          <w:rStyle w:val="FontStyle56"/>
          <w:b w:val="0"/>
          <w:sz w:val="28"/>
          <w:szCs w:val="28"/>
        </w:rPr>
        <w:t xml:space="preserve">под которым понимают время, в течение которого концентрация поглощаемых веществ на выходе из </w:t>
      </w:r>
      <w:r w:rsidRPr="00247A6A">
        <w:rPr>
          <w:rStyle w:val="FontStyle39"/>
          <w:sz w:val="28"/>
          <w:szCs w:val="28"/>
        </w:rPr>
        <w:t xml:space="preserve">слоя </w:t>
      </w:r>
      <w:r w:rsidRPr="00247A6A">
        <w:rPr>
          <w:rStyle w:val="FontStyle56"/>
          <w:b w:val="0"/>
          <w:sz w:val="28"/>
          <w:szCs w:val="28"/>
        </w:rPr>
        <w:t>адсорбента не изменяется.</w:t>
      </w:r>
    </w:p>
    <w:p w:rsidR="00C40AEC" w:rsidRPr="00247A6A" w:rsidRDefault="00C40AEC" w:rsidP="00C40AEC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Конструктивно абсорбционные и адсорбционные аппараты выполняют аналогично теплообменным, ректификационным, выпарным и сушильным аппара</w:t>
      </w:r>
      <w:r w:rsidRPr="00247A6A">
        <w:rPr>
          <w:rStyle w:val="FontStyle42"/>
          <w:sz w:val="28"/>
          <w:szCs w:val="28"/>
        </w:rPr>
        <w:softHyphen/>
        <w:t xml:space="preserve">там. </w:t>
      </w:r>
    </w:p>
    <w:p w:rsidR="00C40AEC" w:rsidRDefault="00C40AEC" w:rsidP="00C40AEC">
      <w:pPr>
        <w:ind w:right="-1" w:firstLine="1134"/>
        <w:jc w:val="both"/>
        <w:rPr>
          <w:sz w:val="28"/>
          <w:szCs w:val="28"/>
        </w:rPr>
      </w:pPr>
    </w:p>
    <w:p w:rsidR="00C40AEC" w:rsidRDefault="00C40AEC" w:rsidP="00C40AEC">
      <w:pPr>
        <w:ind w:right="-1" w:firstLine="1134"/>
        <w:jc w:val="both"/>
        <w:rPr>
          <w:sz w:val="28"/>
          <w:szCs w:val="28"/>
        </w:rPr>
      </w:pPr>
    </w:p>
    <w:p w:rsidR="00C720B4" w:rsidRDefault="00F561A8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530" w:rsidRDefault="00F561A8" w:rsidP="006F0EB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40AEC">
      <w:rPr>
        <w:noProof/>
      </w:rPr>
      <w:t>13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6B84"/>
    <w:multiLevelType w:val="hybridMultilevel"/>
    <w:tmpl w:val="629C7F8E"/>
    <w:lvl w:ilvl="0" w:tplc="E48C6CD4">
      <w:start w:val="7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3AC718A2"/>
    <w:multiLevelType w:val="singleLevel"/>
    <w:tmpl w:val="9C58517C"/>
    <w:lvl w:ilvl="0">
      <w:start w:val="1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">
    <w:nsid w:val="4D226600"/>
    <w:multiLevelType w:val="singleLevel"/>
    <w:tmpl w:val="94F0427C"/>
    <w:lvl w:ilvl="0">
      <w:start w:val="4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DB"/>
    <w:rsid w:val="004A4130"/>
    <w:rsid w:val="00C40AEC"/>
    <w:rsid w:val="00CD78D7"/>
    <w:rsid w:val="00F0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A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40AE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40AE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C40AEC"/>
    <w:rPr>
      <w:sz w:val="24"/>
      <w:szCs w:val="24"/>
    </w:rPr>
  </w:style>
  <w:style w:type="paragraph" w:customStyle="1" w:styleId="Style9">
    <w:name w:val="Style9"/>
    <w:basedOn w:val="a"/>
    <w:uiPriority w:val="99"/>
    <w:rsid w:val="00C40AEC"/>
    <w:rPr>
      <w:sz w:val="24"/>
      <w:szCs w:val="24"/>
    </w:rPr>
  </w:style>
  <w:style w:type="character" w:customStyle="1" w:styleId="FontStyle38">
    <w:name w:val="Font Style38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character" w:customStyle="1" w:styleId="FontStyle42">
    <w:name w:val="Font Style42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7">
    <w:name w:val="Font Style47"/>
    <w:basedOn w:val="a0"/>
    <w:uiPriority w:val="99"/>
    <w:rsid w:val="00C40AEC"/>
    <w:rPr>
      <w:rFonts w:ascii="Times New Roman" w:hAnsi="Times New Roman" w:cs="Times New Roman"/>
      <w:i/>
      <w:iCs/>
      <w:spacing w:val="20"/>
      <w:sz w:val="18"/>
      <w:szCs w:val="18"/>
    </w:rPr>
  </w:style>
  <w:style w:type="paragraph" w:customStyle="1" w:styleId="Style4">
    <w:name w:val="Style4"/>
    <w:basedOn w:val="a"/>
    <w:uiPriority w:val="99"/>
    <w:rsid w:val="00C40AEC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C40AEC"/>
    <w:pPr>
      <w:spacing w:line="213" w:lineRule="exact"/>
      <w:ind w:firstLine="230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C40AEC"/>
    <w:pPr>
      <w:spacing w:line="215" w:lineRule="exact"/>
      <w:jc w:val="both"/>
    </w:pPr>
    <w:rPr>
      <w:sz w:val="24"/>
      <w:szCs w:val="24"/>
    </w:rPr>
  </w:style>
  <w:style w:type="character" w:customStyle="1" w:styleId="FontStyle35">
    <w:name w:val="Font Style35"/>
    <w:basedOn w:val="a0"/>
    <w:uiPriority w:val="99"/>
    <w:rsid w:val="00C40AEC"/>
    <w:rPr>
      <w:rFonts w:ascii="Times New Roman" w:hAnsi="Times New Roman" w:cs="Times New Roman"/>
      <w:i/>
      <w:iCs/>
      <w:sz w:val="18"/>
      <w:szCs w:val="18"/>
    </w:rPr>
  </w:style>
  <w:style w:type="paragraph" w:customStyle="1" w:styleId="Style6">
    <w:name w:val="Style6"/>
    <w:basedOn w:val="a"/>
    <w:uiPriority w:val="99"/>
    <w:rsid w:val="00C40AEC"/>
    <w:pPr>
      <w:spacing w:line="211" w:lineRule="exact"/>
      <w:ind w:firstLine="326"/>
      <w:jc w:val="both"/>
    </w:pPr>
    <w:rPr>
      <w:rFonts w:ascii="Calibri" w:hAnsi="Calibri"/>
      <w:sz w:val="24"/>
      <w:szCs w:val="24"/>
    </w:rPr>
  </w:style>
  <w:style w:type="character" w:customStyle="1" w:styleId="FontStyle15">
    <w:name w:val="Font Style15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9">
    <w:name w:val="Font Style49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character" w:customStyle="1" w:styleId="FontStyle51">
    <w:name w:val="Font Style51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C40AEC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0"/>
    <w:uiPriority w:val="99"/>
    <w:rsid w:val="00C40AE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81">
    <w:name w:val="Font Style81"/>
    <w:basedOn w:val="a0"/>
    <w:uiPriority w:val="99"/>
    <w:rsid w:val="00C40AEC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54">
    <w:name w:val="Font Style54"/>
    <w:basedOn w:val="a0"/>
    <w:uiPriority w:val="99"/>
    <w:rsid w:val="00C40AEC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character" w:customStyle="1" w:styleId="FontStyle57">
    <w:name w:val="Font Style57"/>
    <w:basedOn w:val="a0"/>
    <w:uiPriority w:val="99"/>
    <w:rsid w:val="00C40AEC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6">
    <w:name w:val="Font Style66"/>
    <w:basedOn w:val="a0"/>
    <w:uiPriority w:val="99"/>
    <w:rsid w:val="00C40AE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1">
    <w:name w:val="Font Style61"/>
    <w:basedOn w:val="a0"/>
    <w:uiPriority w:val="99"/>
    <w:rsid w:val="00C40AEC"/>
    <w:rPr>
      <w:rFonts w:ascii="Times New Roman" w:hAnsi="Times New Roman" w:cs="Times New Roman"/>
      <w:b/>
      <w:bCs/>
      <w:smallCaps/>
      <w:spacing w:val="10"/>
      <w:sz w:val="14"/>
      <w:szCs w:val="14"/>
    </w:rPr>
  </w:style>
  <w:style w:type="character" w:customStyle="1" w:styleId="FontStyle62">
    <w:name w:val="Font Style62"/>
    <w:basedOn w:val="a0"/>
    <w:uiPriority w:val="99"/>
    <w:rsid w:val="00C40AEC"/>
    <w:rPr>
      <w:rFonts w:ascii="Bookman Old Style" w:hAnsi="Bookman Old Style" w:cs="Bookman Old Style"/>
      <w:i/>
      <w:iCs/>
      <w:spacing w:val="10"/>
      <w:sz w:val="20"/>
      <w:szCs w:val="20"/>
    </w:rPr>
  </w:style>
  <w:style w:type="character" w:customStyle="1" w:styleId="FontStyle63">
    <w:name w:val="Font Style63"/>
    <w:basedOn w:val="a0"/>
    <w:uiPriority w:val="99"/>
    <w:rsid w:val="00C40AEC"/>
    <w:rPr>
      <w:rFonts w:ascii="Times New Roman" w:hAnsi="Times New Roman" w:cs="Times New Roman"/>
      <w:b/>
      <w:bCs/>
      <w:sz w:val="12"/>
      <w:szCs w:val="12"/>
    </w:rPr>
  </w:style>
  <w:style w:type="paragraph" w:customStyle="1" w:styleId="Style32">
    <w:name w:val="Style32"/>
    <w:basedOn w:val="a"/>
    <w:uiPriority w:val="99"/>
    <w:rsid w:val="00C40AEC"/>
    <w:rPr>
      <w:sz w:val="24"/>
      <w:szCs w:val="24"/>
    </w:rPr>
  </w:style>
  <w:style w:type="paragraph" w:customStyle="1" w:styleId="Style37">
    <w:name w:val="Style37"/>
    <w:basedOn w:val="a"/>
    <w:uiPriority w:val="99"/>
    <w:rsid w:val="00C40AEC"/>
    <w:pPr>
      <w:spacing w:line="211" w:lineRule="exact"/>
      <w:ind w:firstLine="192"/>
      <w:jc w:val="both"/>
    </w:pPr>
    <w:rPr>
      <w:sz w:val="24"/>
      <w:szCs w:val="24"/>
    </w:rPr>
  </w:style>
  <w:style w:type="paragraph" w:customStyle="1" w:styleId="Style38">
    <w:name w:val="Style38"/>
    <w:basedOn w:val="a"/>
    <w:uiPriority w:val="99"/>
    <w:rsid w:val="00C40AEC"/>
    <w:rPr>
      <w:sz w:val="24"/>
      <w:szCs w:val="24"/>
    </w:rPr>
  </w:style>
  <w:style w:type="character" w:customStyle="1" w:styleId="FontStyle50">
    <w:name w:val="Font Style50"/>
    <w:basedOn w:val="a0"/>
    <w:uiPriority w:val="99"/>
    <w:rsid w:val="00C40AE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7">
    <w:name w:val="Style17"/>
    <w:basedOn w:val="a"/>
    <w:uiPriority w:val="99"/>
    <w:rsid w:val="00C40AEC"/>
    <w:pPr>
      <w:spacing w:line="213" w:lineRule="exact"/>
      <w:jc w:val="both"/>
    </w:pPr>
    <w:rPr>
      <w:sz w:val="24"/>
      <w:szCs w:val="24"/>
    </w:rPr>
  </w:style>
  <w:style w:type="paragraph" w:customStyle="1" w:styleId="Style34">
    <w:name w:val="Style34"/>
    <w:basedOn w:val="a"/>
    <w:uiPriority w:val="99"/>
    <w:rsid w:val="00C40AEC"/>
    <w:pPr>
      <w:spacing w:line="214" w:lineRule="exact"/>
      <w:ind w:firstLine="322"/>
    </w:pPr>
    <w:rPr>
      <w:sz w:val="24"/>
      <w:szCs w:val="24"/>
    </w:rPr>
  </w:style>
  <w:style w:type="character" w:customStyle="1" w:styleId="FontStyle68">
    <w:name w:val="Font Style68"/>
    <w:basedOn w:val="a0"/>
    <w:uiPriority w:val="99"/>
    <w:rsid w:val="00C40AEC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C40AEC"/>
    <w:pPr>
      <w:spacing w:line="214" w:lineRule="exact"/>
      <w:ind w:firstLine="317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C40AEC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56">
    <w:name w:val="Font Style56"/>
    <w:basedOn w:val="a0"/>
    <w:uiPriority w:val="99"/>
    <w:rsid w:val="00C40AE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C40A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0AE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A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40AE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40AE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C40AEC"/>
    <w:rPr>
      <w:sz w:val="24"/>
      <w:szCs w:val="24"/>
    </w:rPr>
  </w:style>
  <w:style w:type="paragraph" w:customStyle="1" w:styleId="Style9">
    <w:name w:val="Style9"/>
    <w:basedOn w:val="a"/>
    <w:uiPriority w:val="99"/>
    <w:rsid w:val="00C40AEC"/>
    <w:rPr>
      <w:sz w:val="24"/>
      <w:szCs w:val="24"/>
    </w:rPr>
  </w:style>
  <w:style w:type="character" w:customStyle="1" w:styleId="FontStyle38">
    <w:name w:val="Font Style38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character" w:customStyle="1" w:styleId="FontStyle42">
    <w:name w:val="Font Style42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7">
    <w:name w:val="Font Style47"/>
    <w:basedOn w:val="a0"/>
    <w:uiPriority w:val="99"/>
    <w:rsid w:val="00C40AEC"/>
    <w:rPr>
      <w:rFonts w:ascii="Times New Roman" w:hAnsi="Times New Roman" w:cs="Times New Roman"/>
      <w:i/>
      <w:iCs/>
      <w:spacing w:val="20"/>
      <w:sz w:val="18"/>
      <w:szCs w:val="18"/>
    </w:rPr>
  </w:style>
  <w:style w:type="paragraph" w:customStyle="1" w:styleId="Style4">
    <w:name w:val="Style4"/>
    <w:basedOn w:val="a"/>
    <w:uiPriority w:val="99"/>
    <w:rsid w:val="00C40AEC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C40AEC"/>
    <w:pPr>
      <w:spacing w:line="213" w:lineRule="exact"/>
      <w:ind w:firstLine="230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C40AEC"/>
    <w:pPr>
      <w:spacing w:line="215" w:lineRule="exact"/>
      <w:jc w:val="both"/>
    </w:pPr>
    <w:rPr>
      <w:sz w:val="24"/>
      <w:szCs w:val="24"/>
    </w:rPr>
  </w:style>
  <w:style w:type="character" w:customStyle="1" w:styleId="FontStyle35">
    <w:name w:val="Font Style35"/>
    <w:basedOn w:val="a0"/>
    <w:uiPriority w:val="99"/>
    <w:rsid w:val="00C40AEC"/>
    <w:rPr>
      <w:rFonts w:ascii="Times New Roman" w:hAnsi="Times New Roman" w:cs="Times New Roman"/>
      <w:i/>
      <w:iCs/>
      <w:sz w:val="18"/>
      <w:szCs w:val="18"/>
    </w:rPr>
  </w:style>
  <w:style w:type="paragraph" w:customStyle="1" w:styleId="Style6">
    <w:name w:val="Style6"/>
    <w:basedOn w:val="a"/>
    <w:uiPriority w:val="99"/>
    <w:rsid w:val="00C40AEC"/>
    <w:pPr>
      <w:spacing w:line="211" w:lineRule="exact"/>
      <w:ind w:firstLine="326"/>
      <w:jc w:val="both"/>
    </w:pPr>
    <w:rPr>
      <w:rFonts w:ascii="Calibri" w:hAnsi="Calibri"/>
      <w:sz w:val="24"/>
      <w:szCs w:val="24"/>
    </w:rPr>
  </w:style>
  <w:style w:type="character" w:customStyle="1" w:styleId="FontStyle15">
    <w:name w:val="Font Style15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9">
    <w:name w:val="Font Style49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character" w:customStyle="1" w:styleId="FontStyle51">
    <w:name w:val="Font Style51"/>
    <w:basedOn w:val="a0"/>
    <w:uiPriority w:val="99"/>
    <w:rsid w:val="00C40AE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C40AEC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0"/>
    <w:uiPriority w:val="99"/>
    <w:rsid w:val="00C40AE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81">
    <w:name w:val="Font Style81"/>
    <w:basedOn w:val="a0"/>
    <w:uiPriority w:val="99"/>
    <w:rsid w:val="00C40AEC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54">
    <w:name w:val="Font Style54"/>
    <w:basedOn w:val="a0"/>
    <w:uiPriority w:val="99"/>
    <w:rsid w:val="00C40AEC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character" w:customStyle="1" w:styleId="FontStyle57">
    <w:name w:val="Font Style57"/>
    <w:basedOn w:val="a0"/>
    <w:uiPriority w:val="99"/>
    <w:rsid w:val="00C40AEC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6">
    <w:name w:val="Font Style66"/>
    <w:basedOn w:val="a0"/>
    <w:uiPriority w:val="99"/>
    <w:rsid w:val="00C40AE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1">
    <w:name w:val="Font Style61"/>
    <w:basedOn w:val="a0"/>
    <w:uiPriority w:val="99"/>
    <w:rsid w:val="00C40AEC"/>
    <w:rPr>
      <w:rFonts w:ascii="Times New Roman" w:hAnsi="Times New Roman" w:cs="Times New Roman"/>
      <w:b/>
      <w:bCs/>
      <w:smallCaps/>
      <w:spacing w:val="10"/>
      <w:sz w:val="14"/>
      <w:szCs w:val="14"/>
    </w:rPr>
  </w:style>
  <w:style w:type="character" w:customStyle="1" w:styleId="FontStyle62">
    <w:name w:val="Font Style62"/>
    <w:basedOn w:val="a0"/>
    <w:uiPriority w:val="99"/>
    <w:rsid w:val="00C40AEC"/>
    <w:rPr>
      <w:rFonts w:ascii="Bookman Old Style" w:hAnsi="Bookman Old Style" w:cs="Bookman Old Style"/>
      <w:i/>
      <w:iCs/>
      <w:spacing w:val="10"/>
      <w:sz w:val="20"/>
      <w:szCs w:val="20"/>
    </w:rPr>
  </w:style>
  <w:style w:type="character" w:customStyle="1" w:styleId="FontStyle63">
    <w:name w:val="Font Style63"/>
    <w:basedOn w:val="a0"/>
    <w:uiPriority w:val="99"/>
    <w:rsid w:val="00C40AEC"/>
    <w:rPr>
      <w:rFonts w:ascii="Times New Roman" w:hAnsi="Times New Roman" w:cs="Times New Roman"/>
      <w:b/>
      <w:bCs/>
      <w:sz w:val="12"/>
      <w:szCs w:val="12"/>
    </w:rPr>
  </w:style>
  <w:style w:type="paragraph" w:customStyle="1" w:styleId="Style32">
    <w:name w:val="Style32"/>
    <w:basedOn w:val="a"/>
    <w:uiPriority w:val="99"/>
    <w:rsid w:val="00C40AEC"/>
    <w:rPr>
      <w:sz w:val="24"/>
      <w:szCs w:val="24"/>
    </w:rPr>
  </w:style>
  <w:style w:type="paragraph" w:customStyle="1" w:styleId="Style37">
    <w:name w:val="Style37"/>
    <w:basedOn w:val="a"/>
    <w:uiPriority w:val="99"/>
    <w:rsid w:val="00C40AEC"/>
    <w:pPr>
      <w:spacing w:line="211" w:lineRule="exact"/>
      <w:ind w:firstLine="192"/>
      <w:jc w:val="both"/>
    </w:pPr>
    <w:rPr>
      <w:sz w:val="24"/>
      <w:szCs w:val="24"/>
    </w:rPr>
  </w:style>
  <w:style w:type="paragraph" w:customStyle="1" w:styleId="Style38">
    <w:name w:val="Style38"/>
    <w:basedOn w:val="a"/>
    <w:uiPriority w:val="99"/>
    <w:rsid w:val="00C40AEC"/>
    <w:rPr>
      <w:sz w:val="24"/>
      <w:szCs w:val="24"/>
    </w:rPr>
  </w:style>
  <w:style w:type="character" w:customStyle="1" w:styleId="FontStyle50">
    <w:name w:val="Font Style50"/>
    <w:basedOn w:val="a0"/>
    <w:uiPriority w:val="99"/>
    <w:rsid w:val="00C40AE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7">
    <w:name w:val="Style17"/>
    <w:basedOn w:val="a"/>
    <w:uiPriority w:val="99"/>
    <w:rsid w:val="00C40AEC"/>
    <w:pPr>
      <w:spacing w:line="213" w:lineRule="exact"/>
      <w:jc w:val="both"/>
    </w:pPr>
    <w:rPr>
      <w:sz w:val="24"/>
      <w:szCs w:val="24"/>
    </w:rPr>
  </w:style>
  <w:style w:type="paragraph" w:customStyle="1" w:styleId="Style34">
    <w:name w:val="Style34"/>
    <w:basedOn w:val="a"/>
    <w:uiPriority w:val="99"/>
    <w:rsid w:val="00C40AEC"/>
    <w:pPr>
      <w:spacing w:line="214" w:lineRule="exact"/>
      <w:ind w:firstLine="322"/>
    </w:pPr>
    <w:rPr>
      <w:sz w:val="24"/>
      <w:szCs w:val="24"/>
    </w:rPr>
  </w:style>
  <w:style w:type="character" w:customStyle="1" w:styleId="FontStyle68">
    <w:name w:val="Font Style68"/>
    <w:basedOn w:val="a0"/>
    <w:uiPriority w:val="99"/>
    <w:rsid w:val="00C40AEC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C40AEC"/>
    <w:pPr>
      <w:spacing w:line="214" w:lineRule="exact"/>
      <w:ind w:firstLine="317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C40AEC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56">
    <w:name w:val="Font Style56"/>
    <w:basedOn w:val="a0"/>
    <w:uiPriority w:val="99"/>
    <w:rsid w:val="00C40AE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basedOn w:val="a0"/>
    <w:uiPriority w:val="99"/>
    <w:rsid w:val="00C40AEC"/>
    <w:rPr>
      <w:rFonts w:ascii="Times New Roman" w:hAnsi="Times New Roman" w:cs="Times New Roman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C40A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0A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2866</Words>
  <Characters>16339</Characters>
  <Application>Microsoft Office Word</Application>
  <DocSecurity>0</DocSecurity>
  <Lines>136</Lines>
  <Paragraphs>38</Paragraphs>
  <ScaleCrop>false</ScaleCrop>
  <Company>SPecialiST RePack</Company>
  <LinksUpToDate>false</LinksUpToDate>
  <CharactersWithSpaces>19167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3</cp:revision>
  <dcterms:created xsi:type="dcterms:W3CDTF">2022-01-27T09:07:00Z</dcterms:created>
  <dcterms:modified xsi:type="dcterms:W3CDTF">2022-01-27T09:07:00Z</dcterms:modified>
</cp:coreProperties>
</file>